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EEA5" w14:textId="1F31DF87" w:rsidR="005E1FF0" w:rsidRPr="005E1FF0" w:rsidRDefault="005E1FF0" w:rsidP="005E1FF0">
      <w:pPr>
        <w:pStyle w:val="Rubrik1"/>
        <w:rPr>
          <w:rFonts w:ascii="Calibri Light" w:eastAsia="Times New Roman" w:hAnsi="Calibri Light" w:cs="Times New Roman"/>
          <w:b w:val="0"/>
          <w:bCs w:val="0"/>
          <w:color w:val="2E74B5"/>
        </w:rPr>
      </w:pPr>
      <w:r w:rsidRPr="005E1FF0">
        <w:rPr>
          <w:rFonts w:ascii="Calibri Light" w:eastAsia="Times New Roman" w:hAnsi="Calibri Light" w:cs="Times New Roman"/>
          <w:b w:val="0"/>
          <w:bCs w:val="0"/>
          <w:color w:val="2E74B5"/>
        </w:rPr>
        <w:t xml:space="preserve">Örebro universitet Holding AB </w:t>
      </w:r>
      <w:r>
        <w:rPr>
          <w:rFonts w:ascii="Calibri Light" w:eastAsia="Times New Roman" w:hAnsi="Calibri Light" w:cs="Times New Roman"/>
          <w:b w:val="0"/>
          <w:bCs w:val="0"/>
          <w:color w:val="2E74B5"/>
        </w:rPr>
        <w:t xml:space="preserve">– Exitstrategi </w:t>
      </w:r>
      <w:r w:rsidRPr="005E1FF0">
        <w:rPr>
          <w:rFonts w:ascii="Calibri Light" w:eastAsia="Times New Roman" w:hAnsi="Calibri Light" w:cs="Times New Roman"/>
          <w:b w:val="0"/>
          <w:bCs w:val="0"/>
          <w:color w:val="2E74B5"/>
        </w:rPr>
        <w:t>2024</w:t>
      </w:r>
    </w:p>
    <w:p w14:paraId="1E264E82" w14:textId="26822475" w:rsidR="009E66D5" w:rsidRPr="009E66D5" w:rsidRDefault="009E66D5" w:rsidP="009E66D5">
      <w:pPr>
        <w:pStyle w:val="Rubrik1"/>
        <w:rPr>
          <w:sz w:val="24"/>
          <w:szCs w:val="24"/>
        </w:rPr>
      </w:pPr>
    </w:p>
    <w:p w14:paraId="63120478" w14:textId="4A431F8B" w:rsidR="00FB3C59" w:rsidRPr="00FB3C59" w:rsidRDefault="00FB3C59" w:rsidP="00FB3C59">
      <w:pPr>
        <w:pStyle w:val="Rubrik2"/>
        <w:ind w:left="0"/>
        <w:rPr>
          <w:rFonts w:ascii="Calibri Light" w:eastAsia="Times New Roman" w:hAnsi="Calibri Light" w:cs="Times New Roman"/>
          <w:b w:val="0"/>
          <w:bCs w:val="0"/>
          <w:color w:val="2E74B5"/>
          <w:sz w:val="26"/>
          <w:szCs w:val="26"/>
        </w:rPr>
      </w:pPr>
      <w:r w:rsidRPr="00FB3C59">
        <w:rPr>
          <w:rFonts w:ascii="Calibri Light" w:eastAsia="Times New Roman" w:hAnsi="Calibri Light" w:cs="Times New Roman"/>
          <w:b w:val="0"/>
          <w:bCs w:val="0"/>
          <w:color w:val="2E74B5"/>
          <w:sz w:val="26"/>
          <w:szCs w:val="26"/>
        </w:rPr>
        <w:t>Bakgrund</w:t>
      </w:r>
    </w:p>
    <w:p w14:paraId="65B41843" w14:textId="28859125" w:rsidR="009E66D5" w:rsidRPr="00FB3C59" w:rsidRDefault="009E66D5" w:rsidP="00FB3C59">
      <w:pPr>
        <w:rPr>
          <w:rFonts w:asciiTheme="minorHAnsi" w:hAnsiTheme="minorHAnsi" w:cstheme="minorHAnsi"/>
          <w:w w:val="90"/>
        </w:rPr>
      </w:pPr>
      <w:r w:rsidRPr="00FB3C59">
        <w:rPr>
          <w:rFonts w:asciiTheme="minorHAnsi" w:hAnsiTheme="minorHAnsi" w:cstheme="minorHAnsi"/>
          <w:w w:val="90"/>
        </w:rPr>
        <w:t>Örebro universitet Holding AB</w:t>
      </w:r>
      <w:r w:rsidR="00856246" w:rsidRPr="00FB3C59">
        <w:rPr>
          <w:rFonts w:asciiTheme="minorHAnsi" w:hAnsiTheme="minorHAnsi" w:cstheme="minorHAnsi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(ORU</w:t>
      </w:r>
      <w:r w:rsidR="00856246" w:rsidRPr="00FB3C59">
        <w:rPr>
          <w:rFonts w:asciiTheme="minorHAnsi" w:hAnsiTheme="minorHAnsi" w:cstheme="minorHAnsi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 xml:space="preserve">Holding) ska vid tidpunkten för investering ha en investeringshorisont på </w:t>
      </w:r>
      <w:proofErr w:type="gramStart"/>
      <w:r w:rsidRPr="00FB3C59">
        <w:rPr>
          <w:rFonts w:asciiTheme="minorHAnsi" w:hAnsiTheme="minorHAnsi" w:cstheme="minorHAnsi"/>
          <w:w w:val="90"/>
        </w:rPr>
        <w:t>3-</w:t>
      </w:r>
      <w:r w:rsidR="00CB78E0">
        <w:rPr>
          <w:rFonts w:asciiTheme="minorHAnsi" w:hAnsiTheme="minorHAnsi" w:cstheme="minorHAnsi"/>
          <w:w w:val="90"/>
        </w:rPr>
        <w:t>10</w:t>
      </w:r>
      <w:proofErr w:type="gramEnd"/>
      <w:r w:rsidRPr="00FB3C59">
        <w:rPr>
          <w:rFonts w:asciiTheme="minorHAnsi" w:hAnsiTheme="minorHAnsi" w:cstheme="minorHAnsi"/>
          <w:w w:val="90"/>
        </w:rPr>
        <w:t xml:space="preserve"> år. Exit </w:t>
      </w:r>
      <w:r w:rsidRPr="00FB3C59">
        <w:rPr>
          <w:rFonts w:asciiTheme="minorHAnsi" w:hAnsiTheme="minorHAnsi" w:cstheme="minorHAnsi"/>
          <w:w w:val="95"/>
        </w:rPr>
        <w:t xml:space="preserve">skall i första hand göras baserat på vad som ger högst avkastning, i andra hand baserat på totalt </w:t>
      </w:r>
      <w:r w:rsidRPr="00FB3C59">
        <w:rPr>
          <w:rFonts w:asciiTheme="minorHAnsi" w:hAnsiTheme="minorHAnsi" w:cstheme="minorHAnsi"/>
          <w:spacing w:val="-2"/>
        </w:rPr>
        <w:t>tillgänglig</w:t>
      </w:r>
      <w:r w:rsidR="00854E58" w:rsidRPr="00FB3C59">
        <w:rPr>
          <w:rFonts w:asciiTheme="minorHAnsi" w:hAnsiTheme="minorHAnsi" w:cstheme="minorHAnsi"/>
          <w:spacing w:val="-2"/>
        </w:rPr>
        <w:t>t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kapital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för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nya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investeringar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som</w:t>
      </w:r>
      <w:r w:rsidRPr="00FB3C59">
        <w:rPr>
          <w:rFonts w:asciiTheme="minorHAnsi" w:hAnsiTheme="minorHAnsi" w:cstheme="minorHAnsi"/>
          <w:spacing w:val="-11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ORU Holding har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access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till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och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i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tredje</w:t>
      </w:r>
      <w:r w:rsidRPr="00FB3C59">
        <w:rPr>
          <w:rFonts w:asciiTheme="minorHAnsi" w:hAnsiTheme="minorHAnsi" w:cstheme="minorHAnsi"/>
          <w:spacing w:val="-11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hand</w:t>
      </w:r>
      <w:r w:rsidRPr="00FB3C59">
        <w:rPr>
          <w:rFonts w:asciiTheme="minorHAnsi" w:hAnsiTheme="minorHAnsi" w:cstheme="minorHAnsi"/>
          <w:spacing w:val="-11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>baserat</w:t>
      </w:r>
      <w:r w:rsidRPr="00FB3C59">
        <w:rPr>
          <w:rFonts w:asciiTheme="minorHAnsi" w:hAnsiTheme="minorHAnsi" w:cstheme="minorHAnsi"/>
          <w:spacing w:val="-10"/>
        </w:rPr>
        <w:t xml:space="preserve"> </w:t>
      </w:r>
      <w:r w:rsidRPr="00FB3C59">
        <w:rPr>
          <w:rFonts w:asciiTheme="minorHAnsi" w:hAnsiTheme="minorHAnsi" w:cstheme="minorHAnsi"/>
          <w:spacing w:val="-2"/>
        </w:rPr>
        <w:t xml:space="preserve">på </w:t>
      </w:r>
      <w:r w:rsidRPr="00FB3C59">
        <w:rPr>
          <w:rFonts w:asciiTheme="minorHAnsi" w:hAnsiTheme="minorHAnsi" w:cstheme="minorHAnsi"/>
          <w:w w:val="95"/>
        </w:rPr>
        <w:t>längden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på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det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aktuella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innehavet.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 xml:space="preserve">Det kan </w:t>
      </w:r>
      <w:r w:rsidR="00977416">
        <w:rPr>
          <w:rFonts w:asciiTheme="minorHAnsi" w:hAnsiTheme="minorHAnsi" w:cstheme="minorHAnsi"/>
          <w:w w:val="95"/>
        </w:rPr>
        <w:t xml:space="preserve">dock </w:t>
      </w:r>
      <w:r w:rsidRPr="00FB3C59">
        <w:rPr>
          <w:rFonts w:asciiTheme="minorHAnsi" w:hAnsiTheme="minorHAnsi" w:cstheme="minorHAnsi"/>
          <w:w w:val="95"/>
        </w:rPr>
        <w:t>ske avvikelser från de reglerna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då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aktieägaravtal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kan innehålla</w:t>
      </w:r>
      <w:r w:rsidRPr="00FB3C59">
        <w:rPr>
          <w:rFonts w:asciiTheme="minorHAnsi" w:hAnsiTheme="minorHAnsi" w:cstheme="minorHAnsi"/>
          <w:spacing w:val="-1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klausuler</w:t>
      </w:r>
      <w:r w:rsidRPr="00FB3C59">
        <w:rPr>
          <w:rFonts w:asciiTheme="minorHAnsi" w:hAnsiTheme="minorHAnsi" w:cstheme="minorHAnsi"/>
          <w:spacing w:val="-1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kring</w:t>
      </w:r>
      <w:r w:rsidRPr="00FB3C59">
        <w:rPr>
          <w:rFonts w:asciiTheme="minorHAnsi" w:hAnsiTheme="minorHAnsi" w:cstheme="minorHAnsi"/>
          <w:spacing w:val="-1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exit</w:t>
      </w:r>
      <w:r w:rsidRPr="00FB3C59">
        <w:rPr>
          <w:rFonts w:asciiTheme="minorHAnsi" w:hAnsiTheme="minorHAnsi" w:cstheme="minorHAnsi"/>
          <w:spacing w:val="-1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som</w:t>
      </w:r>
      <w:r w:rsidRPr="00FB3C59">
        <w:rPr>
          <w:rFonts w:asciiTheme="minorHAnsi" w:hAnsiTheme="minorHAnsi" w:cstheme="minorHAnsi"/>
          <w:spacing w:val="-1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är</w:t>
      </w:r>
      <w:r w:rsidRPr="00FB3C59">
        <w:rPr>
          <w:rFonts w:asciiTheme="minorHAnsi" w:hAnsiTheme="minorHAnsi" w:cstheme="minorHAnsi"/>
          <w:spacing w:val="-1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tvingande.</w:t>
      </w:r>
    </w:p>
    <w:p w14:paraId="4913B967" w14:textId="44275B58" w:rsidR="009E66D5" w:rsidRPr="00FB3C59" w:rsidRDefault="00531BD8" w:rsidP="00FB3C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Potentialen i portföljbolagen utvärderas varje kvartal av investeringsansvarig och investeringsrådet. En gång om året presenteras denna utvärdering för</w:t>
      </w:r>
      <w:r w:rsidR="009E66D5" w:rsidRPr="00FB3C59">
        <w:rPr>
          <w:rFonts w:asciiTheme="minorHAnsi" w:hAnsiTheme="minorHAnsi" w:cstheme="minorHAnsi"/>
        </w:rPr>
        <w:t xml:space="preserve"> styrelsen för ORU Holding</w:t>
      </w:r>
      <w:r w:rsidR="003D62FD">
        <w:rPr>
          <w:rFonts w:asciiTheme="minorHAnsi" w:hAnsiTheme="minorHAnsi" w:cstheme="minorHAnsi"/>
        </w:rPr>
        <w:t>.</w:t>
      </w:r>
    </w:p>
    <w:p w14:paraId="0CA28E20" w14:textId="0A098218" w:rsidR="00FB3C59" w:rsidRPr="00FB3C59" w:rsidRDefault="00FB3C59" w:rsidP="00FB3C59">
      <w:pPr>
        <w:pStyle w:val="Rubrik2"/>
        <w:ind w:left="0"/>
        <w:rPr>
          <w:rFonts w:ascii="Calibri Light" w:eastAsia="Times New Roman" w:hAnsi="Calibri Light" w:cs="Times New Roman"/>
          <w:b w:val="0"/>
          <w:bCs w:val="0"/>
          <w:color w:val="2E74B5"/>
          <w:sz w:val="26"/>
          <w:szCs w:val="26"/>
        </w:rPr>
      </w:pPr>
      <w:bookmarkStart w:id="0" w:name="_Hlk151627147"/>
      <w:r>
        <w:rPr>
          <w:rFonts w:ascii="Calibri Light" w:eastAsia="Times New Roman" w:hAnsi="Calibri Light" w:cs="Times New Roman"/>
          <w:b w:val="0"/>
          <w:bCs w:val="0"/>
          <w:color w:val="2E74B5"/>
          <w:sz w:val="26"/>
          <w:szCs w:val="26"/>
        </w:rPr>
        <w:t xml:space="preserve">Exit/Utträde </w:t>
      </w:r>
      <w:r w:rsidRPr="00FB3C59">
        <w:rPr>
          <w:rFonts w:ascii="Calibri Light" w:eastAsia="Times New Roman" w:hAnsi="Calibri Light" w:cs="Times New Roman"/>
          <w:b w:val="0"/>
          <w:bCs w:val="0"/>
          <w:color w:val="2E74B5"/>
          <w:sz w:val="26"/>
          <w:szCs w:val="26"/>
        </w:rPr>
        <w:t xml:space="preserve"> </w:t>
      </w:r>
    </w:p>
    <w:bookmarkEnd w:id="0"/>
    <w:p w14:paraId="1C1F745A" w14:textId="77777777" w:rsidR="009E66D5" w:rsidRPr="009E66D5" w:rsidRDefault="009E66D5" w:rsidP="009E66D5">
      <w:pPr>
        <w:pStyle w:val="Brdtext"/>
        <w:spacing w:before="3"/>
        <w:rPr>
          <w:b/>
          <w:sz w:val="24"/>
          <w:szCs w:val="24"/>
        </w:rPr>
      </w:pPr>
    </w:p>
    <w:p w14:paraId="7DBF6793" w14:textId="271DF86F" w:rsidR="009E66D5" w:rsidRPr="00977416" w:rsidRDefault="009E66D5" w:rsidP="00977416">
      <w:pPr>
        <w:rPr>
          <w:rFonts w:asciiTheme="minorHAnsi" w:hAnsiTheme="minorHAnsi" w:cstheme="minorHAnsi"/>
        </w:rPr>
      </w:pPr>
      <w:r w:rsidRPr="00977416">
        <w:rPr>
          <w:rFonts w:asciiTheme="minorHAnsi" w:hAnsiTheme="minorHAnsi" w:cstheme="minorHAnsi"/>
        </w:rPr>
        <w:t xml:space="preserve">ORU </w:t>
      </w:r>
      <w:proofErr w:type="spellStart"/>
      <w:r w:rsidRPr="00977416">
        <w:rPr>
          <w:rFonts w:asciiTheme="minorHAnsi" w:hAnsiTheme="minorHAnsi" w:cstheme="minorHAnsi"/>
        </w:rPr>
        <w:t>Ho</w:t>
      </w:r>
      <w:r w:rsidR="00977416" w:rsidRPr="00977416">
        <w:rPr>
          <w:rFonts w:asciiTheme="minorHAnsi" w:hAnsiTheme="minorHAnsi" w:cstheme="minorHAnsi"/>
        </w:rPr>
        <w:t>l</w:t>
      </w:r>
      <w:r w:rsidRPr="00977416">
        <w:rPr>
          <w:rFonts w:asciiTheme="minorHAnsi" w:hAnsiTheme="minorHAnsi" w:cstheme="minorHAnsi"/>
        </w:rPr>
        <w:t>dings</w:t>
      </w:r>
      <w:proofErr w:type="spellEnd"/>
      <w:r w:rsidRPr="00977416">
        <w:rPr>
          <w:rFonts w:asciiTheme="minorHAnsi" w:hAnsiTheme="minorHAnsi" w:cstheme="minorHAnsi"/>
        </w:rPr>
        <w:t xml:space="preserve"> investeringar genererar normalt sätt inte någon utdelning under själva </w:t>
      </w:r>
      <w:r w:rsidRPr="00977416">
        <w:rPr>
          <w:rFonts w:asciiTheme="minorHAnsi" w:hAnsiTheme="minorHAnsi" w:cstheme="minorHAnsi"/>
          <w:w w:val="90"/>
        </w:rPr>
        <w:t xml:space="preserve">investeringsperioden utan avkastning erhålls vid exit, dvs när vi som investerare avyttrar vårt innehav. </w:t>
      </w:r>
      <w:proofErr w:type="spellStart"/>
      <w:r w:rsidRPr="00977416">
        <w:rPr>
          <w:rFonts w:asciiTheme="minorHAnsi" w:hAnsiTheme="minorHAnsi" w:cstheme="minorHAnsi"/>
        </w:rPr>
        <w:t>Exits</w:t>
      </w:r>
      <w:proofErr w:type="spellEnd"/>
      <w:r w:rsidRPr="00977416">
        <w:rPr>
          <w:rFonts w:asciiTheme="minorHAnsi" w:hAnsiTheme="minorHAnsi" w:cstheme="minorHAnsi"/>
        </w:rPr>
        <w:t xml:space="preserve"> kan delas upp i följande fem huvudkategorier: börsintroduktion, industriell försäljning, </w:t>
      </w:r>
      <w:r w:rsidRPr="00977416">
        <w:rPr>
          <w:rFonts w:asciiTheme="minorHAnsi" w:hAnsiTheme="minorHAnsi" w:cstheme="minorHAnsi"/>
          <w:w w:val="95"/>
        </w:rPr>
        <w:t>andrahandsförsäljning, återköp samt likvidation.</w:t>
      </w:r>
    </w:p>
    <w:p w14:paraId="5A9C77AF" w14:textId="16EFB9C3" w:rsidR="009E66D5" w:rsidRPr="006957EC" w:rsidRDefault="009E66D5" w:rsidP="009E66D5">
      <w:pPr>
        <w:pStyle w:val="Liststycke"/>
        <w:numPr>
          <w:ilvl w:val="0"/>
          <w:numId w:val="1"/>
        </w:numPr>
        <w:tabs>
          <w:tab w:val="left" w:pos="476"/>
        </w:tabs>
        <w:spacing w:before="196" w:line="290" w:lineRule="auto"/>
        <w:ind w:right="113"/>
        <w:rPr>
          <w:rFonts w:asciiTheme="minorHAnsi" w:hAnsiTheme="minorHAnsi" w:cstheme="minorHAnsi"/>
          <w:color w:val="8EAADB" w:themeColor="accent1" w:themeTint="99"/>
        </w:rPr>
      </w:pPr>
      <w:r w:rsidRPr="006957EC">
        <w:rPr>
          <w:rFonts w:asciiTheme="minorHAnsi" w:hAnsiTheme="minorHAnsi" w:cstheme="minorHAnsi"/>
          <w:color w:val="8EAADB" w:themeColor="accent1" w:themeTint="99"/>
          <w:w w:val="90"/>
        </w:rPr>
        <w:t xml:space="preserve">Börsintroduktion </w:t>
      </w:r>
      <w:r w:rsidR="00FB3C59" w:rsidRPr="006957EC">
        <w:rPr>
          <w:rFonts w:asciiTheme="minorHAnsi" w:hAnsiTheme="minorHAnsi" w:cstheme="minorHAnsi"/>
          <w:color w:val="8EAADB" w:themeColor="accent1" w:themeTint="99"/>
          <w:w w:val="90"/>
        </w:rPr>
        <w:t xml:space="preserve"> </w:t>
      </w:r>
    </w:p>
    <w:p w14:paraId="32F56C29" w14:textId="56E26F09" w:rsidR="009E66D5" w:rsidRPr="00FB3C59" w:rsidRDefault="009E66D5" w:rsidP="009E66D5">
      <w:pPr>
        <w:tabs>
          <w:tab w:val="left" w:pos="476"/>
        </w:tabs>
        <w:spacing w:before="196" w:line="290" w:lineRule="auto"/>
        <w:ind w:left="475" w:right="113"/>
        <w:rPr>
          <w:rFonts w:asciiTheme="minorHAnsi" w:hAnsiTheme="minorHAnsi" w:cstheme="minorHAnsi"/>
        </w:rPr>
      </w:pPr>
      <w:r w:rsidRPr="00FB3C59">
        <w:rPr>
          <w:rFonts w:asciiTheme="minorHAnsi" w:hAnsiTheme="minorHAnsi" w:cstheme="minorHAnsi"/>
          <w:w w:val="90"/>
        </w:rPr>
        <w:tab/>
        <w:t xml:space="preserve">En börsintroduktion innebär att aktien noteras på någon typ av handelsplats där ORU Holding kan avyttra </w:t>
      </w:r>
      <w:r w:rsidRPr="00FB3C59">
        <w:rPr>
          <w:rFonts w:asciiTheme="minorHAnsi" w:hAnsiTheme="minorHAnsi" w:cstheme="minorHAnsi"/>
          <w:spacing w:val="-2"/>
          <w:w w:val="95"/>
        </w:rPr>
        <w:t>sitt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innehav.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Detta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innebär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att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ORU Holding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kan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avyttra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hela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eller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delar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av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sitt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innehav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oberoende</w:t>
      </w:r>
      <w:r w:rsidRPr="00FB3C59">
        <w:rPr>
          <w:rFonts w:asciiTheme="minorHAnsi" w:hAnsiTheme="minorHAnsi" w:cstheme="minorHAnsi"/>
          <w:spacing w:val="-7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 xml:space="preserve">av </w:t>
      </w:r>
      <w:r w:rsidRPr="00FB3C59">
        <w:rPr>
          <w:rFonts w:asciiTheme="minorHAnsi" w:hAnsiTheme="minorHAnsi" w:cstheme="minorHAnsi"/>
        </w:rPr>
        <w:t>övriga</w:t>
      </w:r>
      <w:r w:rsidRPr="00FB3C59">
        <w:rPr>
          <w:rFonts w:asciiTheme="minorHAnsi" w:hAnsiTheme="minorHAnsi" w:cstheme="minorHAnsi"/>
          <w:spacing w:val="-4"/>
        </w:rPr>
        <w:t xml:space="preserve"> </w:t>
      </w:r>
      <w:r w:rsidRPr="00FB3C59">
        <w:rPr>
          <w:rFonts w:asciiTheme="minorHAnsi" w:hAnsiTheme="minorHAnsi" w:cstheme="minorHAnsi"/>
        </w:rPr>
        <w:t>ägare.</w:t>
      </w:r>
    </w:p>
    <w:p w14:paraId="4AC56E47" w14:textId="77777777" w:rsidR="009E66D5" w:rsidRPr="009E66D5" w:rsidRDefault="009E66D5" w:rsidP="009E66D5">
      <w:pPr>
        <w:pStyle w:val="Liststycke"/>
        <w:tabs>
          <w:tab w:val="left" w:pos="476"/>
        </w:tabs>
        <w:spacing w:before="196" w:line="290" w:lineRule="auto"/>
        <w:ind w:right="113" w:firstLine="0"/>
        <w:jc w:val="left"/>
        <w:rPr>
          <w:sz w:val="24"/>
          <w:szCs w:val="24"/>
        </w:rPr>
      </w:pPr>
    </w:p>
    <w:p w14:paraId="7ABC6544" w14:textId="47CA800A" w:rsidR="009E66D5" w:rsidRPr="006957EC" w:rsidRDefault="009E66D5" w:rsidP="009E66D5">
      <w:pPr>
        <w:pStyle w:val="Liststycke"/>
        <w:numPr>
          <w:ilvl w:val="0"/>
          <w:numId w:val="1"/>
        </w:numPr>
        <w:tabs>
          <w:tab w:val="left" w:pos="476"/>
        </w:tabs>
        <w:spacing w:before="8" w:line="292" w:lineRule="auto"/>
        <w:ind w:right="115"/>
        <w:rPr>
          <w:rFonts w:asciiTheme="minorHAnsi" w:hAnsiTheme="minorHAnsi" w:cstheme="minorHAnsi"/>
          <w:color w:val="8EAADB" w:themeColor="accent1" w:themeTint="99"/>
        </w:rPr>
      </w:pPr>
      <w:r w:rsidRPr="006957EC">
        <w:rPr>
          <w:rFonts w:asciiTheme="minorHAnsi" w:hAnsiTheme="minorHAnsi" w:cstheme="minorHAnsi"/>
          <w:color w:val="8EAADB" w:themeColor="accent1" w:themeTint="99"/>
          <w:spacing w:val="-2"/>
          <w:w w:val="95"/>
        </w:rPr>
        <w:t>Industriell</w:t>
      </w:r>
      <w:r w:rsidRPr="006957EC">
        <w:rPr>
          <w:rFonts w:asciiTheme="minorHAnsi" w:hAnsiTheme="minorHAnsi" w:cstheme="minorHAnsi"/>
          <w:color w:val="8EAADB" w:themeColor="accent1" w:themeTint="99"/>
          <w:spacing w:val="-5"/>
          <w:w w:val="95"/>
        </w:rPr>
        <w:t xml:space="preserve"> </w:t>
      </w:r>
      <w:r w:rsidRPr="006957EC">
        <w:rPr>
          <w:rFonts w:asciiTheme="minorHAnsi" w:hAnsiTheme="minorHAnsi" w:cstheme="minorHAnsi"/>
          <w:color w:val="8EAADB" w:themeColor="accent1" w:themeTint="99"/>
          <w:spacing w:val="-2"/>
          <w:w w:val="95"/>
        </w:rPr>
        <w:t>försäljning</w:t>
      </w:r>
    </w:p>
    <w:p w14:paraId="3E9EDC52" w14:textId="77777777" w:rsidR="009E66D5" w:rsidRPr="009E66D5" w:rsidRDefault="009E66D5" w:rsidP="009E66D5">
      <w:pPr>
        <w:pStyle w:val="Liststycke"/>
        <w:tabs>
          <w:tab w:val="left" w:pos="476"/>
        </w:tabs>
        <w:spacing w:before="8" w:line="292" w:lineRule="auto"/>
        <w:ind w:right="115" w:firstLine="0"/>
        <w:jc w:val="left"/>
        <w:rPr>
          <w:sz w:val="24"/>
          <w:szCs w:val="24"/>
        </w:rPr>
      </w:pPr>
    </w:p>
    <w:p w14:paraId="0C43412E" w14:textId="284C5148" w:rsidR="009E66D5" w:rsidRPr="00FB3C59" w:rsidRDefault="009E66D5" w:rsidP="009E66D5">
      <w:pPr>
        <w:pStyle w:val="Liststycke"/>
        <w:tabs>
          <w:tab w:val="left" w:pos="476"/>
        </w:tabs>
        <w:spacing w:before="8" w:line="292" w:lineRule="auto"/>
        <w:ind w:right="115" w:firstLine="0"/>
        <w:jc w:val="left"/>
        <w:rPr>
          <w:rFonts w:asciiTheme="minorHAnsi" w:hAnsiTheme="minorHAnsi" w:cstheme="minorHAnsi"/>
          <w:w w:val="95"/>
        </w:rPr>
      </w:pPr>
      <w:r w:rsidRPr="00FB3C59">
        <w:rPr>
          <w:rFonts w:asciiTheme="minorHAnsi" w:hAnsiTheme="minorHAnsi" w:cstheme="minorHAnsi"/>
          <w:spacing w:val="-2"/>
          <w:w w:val="95"/>
        </w:rPr>
        <w:t>En industriell försäljning innebär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att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hela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bolaget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säljs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till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ett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annat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bolag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som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avser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driva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>vidare</w:t>
      </w:r>
      <w:r w:rsidRPr="00FB3C59">
        <w:rPr>
          <w:rFonts w:asciiTheme="minorHAnsi" w:hAnsiTheme="minorHAnsi" w:cstheme="minorHAnsi"/>
          <w:spacing w:val="-6"/>
          <w:w w:val="95"/>
        </w:rPr>
        <w:t xml:space="preserve"> </w:t>
      </w:r>
      <w:r w:rsidRPr="00FB3C59">
        <w:rPr>
          <w:rFonts w:asciiTheme="minorHAnsi" w:hAnsiTheme="minorHAnsi" w:cstheme="minorHAnsi"/>
          <w:spacing w:val="-2"/>
          <w:w w:val="95"/>
        </w:rPr>
        <w:t xml:space="preserve">hela </w:t>
      </w:r>
      <w:r w:rsidRPr="00FB3C59">
        <w:rPr>
          <w:rFonts w:asciiTheme="minorHAnsi" w:hAnsiTheme="minorHAnsi" w:cstheme="minorHAnsi"/>
          <w:w w:val="90"/>
        </w:rPr>
        <w:t>eller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delar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av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verksamheten.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Vid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en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industriell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försäljning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måste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samtliga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ägare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sälja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sina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>aktier</w:t>
      </w:r>
      <w:r w:rsidRPr="00FB3C59">
        <w:rPr>
          <w:rFonts w:asciiTheme="minorHAnsi" w:hAnsiTheme="minorHAnsi" w:cstheme="minorHAnsi"/>
          <w:spacing w:val="-2"/>
          <w:w w:val="90"/>
        </w:rPr>
        <w:t xml:space="preserve"> </w:t>
      </w:r>
      <w:r w:rsidRPr="00FB3C59">
        <w:rPr>
          <w:rFonts w:asciiTheme="minorHAnsi" w:hAnsiTheme="minorHAnsi" w:cstheme="minorHAnsi"/>
          <w:w w:val="90"/>
        </w:rPr>
        <w:t xml:space="preserve">och </w:t>
      </w:r>
      <w:r w:rsidRPr="00FB3C59">
        <w:rPr>
          <w:rFonts w:asciiTheme="minorHAnsi" w:hAnsiTheme="minorHAnsi" w:cstheme="minorHAnsi"/>
          <w:w w:val="95"/>
        </w:rPr>
        <w:t xml:space="preserve">detta regleras normalt sett av tag </w:t>
      </w:r>
      <w:proofErr w:type="spellStart"/>
      <w:r w:rsidRPr="00FB3C59">
        <w:rPr>
          <w:rFonts w:asciiTheme="minorHAnsi" w:hAnsiTheme="minorHAnsi" w:cstheme="minorHAnsi"/>
          <w:w w:val="95"/>
        </w:rPr>
        <w:t>along</w:t>
      </w:r>
      <w:proofErr w:type="spellEnd"/>
      <w:r w:rsidRPr="00FB3C59">
        <w:rPr>
          <w:rFonts w:asciiTheme="minorHAnsi" w:hAnsiTheme="minorHAnsi" w:cstheme="minorHAnsi"/>
          <w:w w:val="95"/>
        </w:rPr>
        <w:t xml:space="preserve">- och drag </w:t>
      </w:r>
      <w:proofErr w:type="spellStart"/>
      <w:r w:rsidRPr="00FB3C59">
        <w:rPr>
          <w:rFonts w:asciiTheme="minorHAnsi" w:hAnsiTheme="minorHAnsi" w:cstheme="minorHAnsi"/>
          <w:w w:val="95"/>
        </w:rPr>
        <w:t>along</w:t>
      </w:r>
      <w:proofErr w:type="spellEnd"/>
      <w:r w:rsidRPr="00FB3C59">
        <w:rPr>
          <w:rFonts w:asciiTheme="minorHAnsi" w:hAnsiTheme="minorHAnsi" w:cstheme="minorHAnsi"/>
          <w:w w:val="95"/>
        </w:rPr>
        <w:t>-klausuler i aktieägaravtalen, vilket är tvingande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för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ORU Holding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att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förhålla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sig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till.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En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industriell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försäljning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föregås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av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ett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gediget</w:t>
      </w:r>
      <w:r w:rsidRPr="00FB3C59">
        <w:rPr>
          <w:rFonts w:asciiTheme="minorHAnsi" w:hAnsiTheme="minorHAnsi" w:cstheme="minorHAnsi"/>
          <w:spacing w:val="-12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arbete från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bolaget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där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köparen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genomför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en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 w:rsidRPr="00FB3C59">
        <w:rPr>
          <w:rFonts w:asciiTheme="minorHAnsi" w:hAnsiTheme="minorHAnsi" w:cstheme="minorHAnsi"/>
          <w:w w:val="95"/>
        </w:rPr>
        <w:t>due</w:t>
      </w:r>
      <w:proofErr w:type="spellEnd"/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 w:rsidRPr="00FB3C59">
        <w:rPr>
          <w:rFonts w:asciiTheme="minorHAnsi" w:hAnsiTheme="minorHAnsi" w:cstheme="minorHAnsi"/>
          <w:w w:val="95"/>
        </w:rPr>
        <w:t>diligence</w:t>
      </w:r>
      <w:proofErr w:type="spellEnd"/>
      <w:r w:rsidRPr="00FB3C59">
        <w:rPr>
          <w:rFonts w:asciiTheme="minorHAnsi" w:hAnsiTheme="minorHAnsi" w:cstheme="minorHAnsi"/>
          <w:spacing w:val="-4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på</w:t>
      </w:r>
      <w:r w:rsidRPr="00FB3C59">
        <w:rPr>
          <w:rFonts w:asciiTheme="minorHAnsi" w:hAnsiTheme="minorHAnsi" w:cstheme="minorHAnsi"/>
          <w:spacing w:val="-5"/>
          <w:w w:val="95"/>
        </w:rPr>
        <w:t xml:space="preserve"> </w:t>
      </w:r>
      <w:r w:rsidRPr="00FB3C59">
        <w:rPr>
          <w:rFonts w:asciiTheme="minorHAnsi" w:hAnsiTheme="minorHAnsi" w:cstheme="minorHAnsi"/>
          <w:w w:val="95"/>
        </w:rPr>
        <w:t>bolaget.</w:t>
      </w:r>
    </w:p>
    <w:p w14:paraId="44310705" w14:textId="77777777" w:rsidR="009E66D5" w:rsidRPr="009E66D5" w:rsidRDefault="009E66D5" w:rsidP="009E66D5">
      <w:pPr>
        <w:pStyle w:val="Liststycke"/>
        <w:tabs>
          <w:tab w:val="left" w:pos="476"/>
        </w:tabs>
        <w:spacing w:before="8" w:line="292" w:lineRule="auto"/>
        <w:ind w:right="115" w:firstLine="0"/>
        <w:jc w:val="left"/>
        <w:rPr>
          <w:sz w:val="24"/>
          <w:szCs w:val="24"/>
        </w:rPr>
      </w:pPr>
    </w:p>
    <w:p w14:paraId="69EBED66" w14:textId="6F7703B6" w:rsidR="009E66D5" w:rsidRPr="006957EC" w:rsidRDefault="009E66D5" w:rsidP="009E66D5">
      <w:pPr>
        <w:pStyle w:val="Liststycke"/>
        <w:numPr>
          <w:ilvl w:val="0"/>
          <w:numId w:val="1"/>
        </w:numPr>
        <w:tabs>
          <w:tab w:val="left" w:pos="476"/>
        </w:tabs>
        <w:spacing w:line="292" w:lineRule="auto"/>
        <w:rPr>
          <w:rFonts w:asciiTheme="minorHAnsi" w:hAnsiTheme="minorHAnsi" w:cstheme="minorHAnsi"/>
          <w:color w:val="8EAADB" w:themeColor="accent1" w:themeTint="99"/>
        </w:rPr>
      </w:pPr>
      <w:r w:rsidRPr="006957EC">
        <w:rPr>
          <w:rFonts w:asciiTheme="minorHAnsi" w:hAnsiTheme="minorHAnsi" w:cstheme="minorHAnsi"/>
          <w:color w:val="8EAADB" w:themeColor="accent1" w:themeTint="99"/>
        </w:rPr>
        <w:t>Andrahandsförsäljning</w:t>
      </w:r>
    </w:p>
    <w:p w14:paraId="43D659B9" w14:textId="77777777" w:rsidR="009E66D5" w:rsidRPr="009E66D5" w:rsidRDefault="009E66D5" w:rsidP="009E66D5">
      <w:pPr>
        <w:pStyle w:val="Liststycke"/>
        <w:tabs>
          <w:tab w:val="left" w:pos="476"/>
        </w:tabs>
        <w:spacing w:line="292" w:lineRule="auto"/>
        <w:ind w:firstLine="0"/>
        <w:jc w:val="left"/>
        <w:rPr>
          <w:sz w:val="24"/>
          <w:szCs w:val="24"/>
        </w:rPr>
      </w:pPr>
    </w:p>
    <w:p w14:paraId="0B2844DA" w14:textId="632AE783" w:rsidR="009E66D5" w:rsidRDefault="009E66D5" w:rsidP="009E66D5">
      <w:pPr>
        <w:pStyle w:val="Liststycke"/>
        <w:tabs>
          <w:tab w:val="left" w:pos="476"/>
        </w:tabs>
        <w:spacing w:line="292" w:lineRule="auto"/>
        <w:ind w:firstLine="0"/>
        <w:jc w:val="left"/>
        <w:rPr>
          <w:rFonts w:asciiTheme="minorHAnsi" w:hAnsiTheme="minorHAnsi" w:cstheme="minorHAnsi"/>
        </w:rPr>
      </w:pPr>
      <w:r w:rsidRPr="00064167">
        <w:rPr>
          <w:rFonts w:asciiTheme="minorHAnsi" w:hAnsiTheme="minorHAnsi" w:cstheme="minorHAnsi"/>
        </w:rPr>
        <w:t xml:space="preserve">En andrahandsförsäljning innebär att ORU Holding säljer hela eller del av sitt innehav till en ny </w:t>
      </w:r>
      <w:r w:rsidRPr="00064167">
        <w:rPr>
          <w:rFonts w:asciiTheme="minorHAnsi" w:hAnsiTheme="minorHAnsi" w:cstheme="minorHAnsi"/>
          <w:w w:val="90"/>
        </w:rPr>
        <w:t xml:space="preserve">investerare. Det kan antingen ske i samband med en nyemission eller utan en nyemission. Om det sker i samband med en nyemission är det vanligt att den nya investeraren kräver rabatt vid köp av gamla aktier. Orsaken är att köpeskillingen för de gamla aktierna inte hamnar i bolaget och därför </w:t>
      </w:r>
      <w:r w:rsidRPr="00064167">
        <w:rPr>
          <w:rFonts w:asciiTheme="minorHAnsi" w:hAnsiTheme="minorHAnsi" w:cstheme="minorHAnsi"/>
        </w:rPr>
        <w:t>inte bidrar till bolagets värdeutveckling</w:t>
      </w:r>
      <w:r w:rsidR="00D24465">
        <w:rPr>
          <w:rFonts w:asciiTheme="minorHAnsi" w:hAnsiTheme="minorHAnsi" w:cstheme="minorHAnsi"/>
        </w:rPr>
        <w:t xml:space="preserve">. Utgångsläget från ORU Holding är att affären skall göras på affärsmässiga grunder och baserats på ett marknadsmässigt värd av bolaget. </w:t>
      </w:r>
      <w:r w:rsidR="007F7AF8" w:rsidRPr="007F7AF8">
        <w:rPr>
          <w:rFonts w:asciiTheme="minorHAnsi" w:hAnsiTheme="minorHAnsi" w:cstheme="minorHAnsi"/>
        </w:rPr>
        <w:t xml:space="preserve">ORU Holding kan för att bredda ägarbilden och ta in strategiska ägare sälja aktierna till ett förmånligt pris om den nya ägaren förbinder sig att tillskjuta ett </w:t>
      </w:r>
      <w:proofErr w:type="spellStart"/>
      <w:r w:rsidR="007F7AF8" w:rsidRPr="007F7AF8">
        <w:rPr>
          <w:rFonts w:asciiTheme="minorHAnsi" w:hAnsiTheme="minorHAnsi" w:cstheme="minorHAnsi"/>
        </w:rPr>
        <w:t>ovillkorat</w:t>
      </w:r>
      <w:proofErr w:type="spellEnd"/>
      <w:r w:rsidR="007F7AF8" w:rsidRPr="007F7AF8">
        <w:rPr>
          <w:rFonts w:asciiTheme="minorHAnsi" w:hAnsiTheme="minorHAnsi" w:cstheme="minorHAnsi"/>
        </w:rPr>
        <w:t xml:space="preserve"> aktieägartillskott på så sätt får bolaget ett kapitaltillskott och nya strategiska ägare och därmed höja värdet på hela bolaget.</w:t>
      </w:r>
    </w:p>
    <w:p w14:paraId="493755E9" w14:textId="77777777" w:rsidR="003D62FD" w:rsidRDefault="003D62FD" w:rsidP="009E66D5">
      <w:pPr>
        <w:pStyle w:val="Liststycke"/>
        <w:tabs>
          <w:tab w:val="left" w:pos="476"/>
        </w:tabs>
        <w:spacing w:line="292" w:lineRule="auto"/>
        <w:ind w:firstLine="0"/>
        <w:jc w:val="left"/>
        <w:rPr>
          <w:rFonts w:asciiTheme="minorHAnsi" w:hAnsiTheme="minorHAnsi" w:cstheme="minorHAnsi"/>
        </w:rPr>
      </w:pPr>
    </w:p>
    <w:p w14:paraId="2F31C469" w14:textId="77777777" w:rsidR="007F7AF8" w:rsidRDefault="007F7AF8" w:rsidP="009E66D5">
      <w:pPr>
        <w:pStyle w:val="Liststycke"/>
        <w:tabs>
          <w:tab w:val="left" w:pos="476"/>
        </w:tabs>
        <w:spacing w:line="292" w:lineRule="auto"/>
        <w:ind w:firstLine="0"/>
        <w:jc w:val="left"/>
        <w:rPr>
          <w:rFonts w:asciiTheme="minorHAnsi" w:hAnsiTheme="minorHAnsi" w:cstheme="minorHAnsi"/>
        </w:rPr>
      </w:pPr>
    </w:p>
    <w:p w14:paraId="3B29001E" w14:textId="77777777" w:rsidR="007F7AF8" w:rsidRDefault="007F7AF8" w:rsidP="009E66D5">
      <w:pPr>
        <w:pStyle w:val="Liststycke"/>
        <w:tabs>
          <w:tab w:val="left" w:pos="476"/>
        </w:tabs>
        <w:spacing w:line="292" w:lineRule="auto"/>
        <w:ind w:firstLine="0"/>
        <w:jc w:val="left"/>
        <w:rPr>
          <w:rFonts w:asciiTheme="minorHAnsi" w:hAnsiTheme="minorHAnsi" w:cstheme="minorHAnsi"/>
        </w:rPr>
      </w:pPr>
    </w:p>
    <w:p w14:paraId="3AE545C6" w14:textId="77777777" w:rsidR="007F7AF8" w:rsidRPr="00712938" w:rsidRDefault="007F7AF8" w:rsidP="009E66D5">
      <w:pPr>
        <w:pStyle w:val="Liststycke"/>
        <w:tabs>
          <w:tab w:val="left" w:pos="476"/>
        </w:tabs>
        <w:spacing w:line="292" w:lineRule="auto"/>
        <w:ind w:firstLine="0"/>
        <w:jc w:val="left"/>
        <w:rPr>
          <w:rFonts w:asciiTheme="minorHAnsi" w:hAnsiTheme="minorHAnsi" w:cstheme="minorHAnsi"/>
          <w:color w:val="FF0000"/>
          <w:w w:val="90"/>
        </w:rPr>
      </w:pPr>
    </w:p>
    <w:p w14:paraId="42989955" w14:textId="77777777" w:rsidR="009E66D5" w:rsidRPr="009E66D5" w:rsidRDefault="009E66D5" w:rsidP="009E66D5">
      <w:pPr>
        <w:pStyle w:val="Liststycke"/>
        <w:tabs>
          <w:tab w:val="left" w:pos="476"/>
        </w:tabs>
        <w:spacing w:line="292" w:lineRule="auto"/>
        <w:ind w:firstLine="0"/>
        <w:jc w:val="left"/>
        <w:rPr>
          <w:sz w:val="24"/>
          <w:szCs w:val="24"/>
        </w:rPr>
      </w:pPr>
    </w:p>
    <w:p w14:paraId="598B62DE" w14:textId="113CEABF" w:rsidR="009E66D5" w:rsidRPr="006957EC" w:rsidRDefault="009E66D5" w:rsidP="009E66D5">
      <w:pPr>
        <w:pStyle w:val="Liststycke"/>
        <w:numPr>
          <w:ilvl w:val="0"/>
          <w:numId w:val="1"/>
        </w:numPr>
        <w:tabs>
          <w:tab w:val="left" w:pos="476"/>
        </w:tabs>
        <w:spacing w:before="1" w:line="292" w:lineRule="auto"/>
        <w:ind w:right="114"/>
        <w:rPr>
          <w:rFonts w:asciiTheme="minorHAnsi" w:hAnsiTheme="minorHAnsi" w:cstheme="minorHAnsi"/>
          <w:color w:val="8EAADB" w:themeColor="accent1" w:themeTint="99"/>
        </w:rPr>
      </w:pPr>
      <w:bookmarkStart w:id="1" w:name="_Hlk152748211"/>
      <w:r w:rsidRPr="006957EC">
        <w:rPr>
          <w:rFonts w:asciiTheme="minorHAnsi" w:hAnsiTheme="minorHAnsi" w:cstheme="minorHAnsi"/>
          <w:color w:val="8EAADB" w:themeColor="accent1" w:themeTint="99"/>
          <w:spacing w:val="-2"/>
          <w:w w:val="95"/>
        </w:rPr>
        <w:t>Återköp</w:t>
      </w:r>
    </w:p>
    <w:bookmarkEnd w:id="1"/>
    <w:p w14:paraId="69066160" w14:textId="77777777" w:rsidR="009E66D5" w:rsidRPr="009E66D5" w:rsidRDefault="009E66D5" w:rsidP="009E66D5">
      <w:pPr>
        <w:pStyle w:val="Liststycke"/>
        <w:tabs>
          <w:tab w:val="left" w:pos="476"/>
        </w:tabs>
        <w:spacing w:before="1" w:line="292" w:lineRule="auto"/>
        <w:ind w:right="114" w:firstLine="0"/>
        <w:jc w:val="left"/>
        <w:rPr>
          <w:sz w:val="24"/>
          <w:szCs w:val="24"/>
        </w:rPr>
      </w:pPr>
    </w:p>
    <w:p w14:paraId="5543B620" w14:textId="77777777" w:rsidR="009E66D5" w:rsidRPr="00CB78E0" w:rsidRDefault="009E66D5" w:rsidP="00CB78E0">
      <w:pPr>
        <w:ind w:left="475"/>
        <w:rPr>
          <w:rFonts w:asciiTheme="minorHAnsi" w:hAnsiTheme="minorHAnsi" w:cstheme="minorHAnsi"/>
        </w:rPr>
      </w:pPr>
      <w:r w:rsidRPr="00CB78E0">
        <w:rPr>
          <w:rFonts w:asciiTheme="minorHAnsi" w:hAnsiTheme="minorHAnsi" w:cstheme="minorHAnsi"/>
          <w:w w:val="95"/>
        </w:rPr>
        <w:t xml:space="preserve">Ett återköp innebär att grundarteamet köper tillbaka ORU </w:t>
      </w:r>
      <w:proofErr w:type="spellStart"/>
      <w:r w:rsidRPr="00CB78E0">
        <w:rPr>
          <w:rFonts w:asciiTheme="minorHAnsi" w:hAnsiTheme="minorHAnsi" w:cstheme="minorHAnsi"/>
          <w:w w:val="95"/>
        </w:rPr>
        <w:t>Holdings</w:t>
      </w:r>
      <w:proofErr w:type="spellEnd"/>
      <w:r w:rsidRPr="00CB78E0">
        <w:rPr>
          <w:rFonts w:asciiTheme="minorHAnsi" w:hAnsiTheme="minorHAnsi" w:cstheme="minorHAnsi"/>
          <w:w w:val="95"/>
        </w:rPr>
        <w:t xml:space="preserve"> aktier. Förutsättningar för detta kan uppkomma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om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bolaget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inte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har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utvecklats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så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som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tänkt,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men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där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grundarteamet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ändå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vill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driva verksamheten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vidare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i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någon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form.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I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normalfallet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gör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inte</w:t>
      </w:r>
      <w:r w:rsidRPr="00CB78E0">
        <w:rPr>
          <w:rFonts w:asciiTheme="minorHAnsi" w:hAnsiTheme="minorHAnsi" w:cstheme="minorHAnsi"/>
          <w:spacing w:val="-6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ORU Holding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någon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vinst</w:t>
      </w:r>
      <w:r w:rsidRPr="00CB78E0">
        <w:rPr>
          <w:rFonts w:asciiTheme="minorHAnsi" w:hAnsiTheme="minorHAnsi" w:cstheme="minorHAnsi"/>
          <w:spacing w:val="-6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vid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denna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typ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 xml:space="preserve">av </w:t>
      </w:r>
      <w:r w:rsidRPr="00CB78E0">
        <w:rPr>
          <w:rFonts w:asciiTheme="minorHAnsi" w:hAnsiTheme="minorHAnsi" w:cstheme="minorHAnsi"/>
        </w:rPr>
        <w:t>exit.</w:t>
      </w:r>
    </w:p>
    <w:p w14:paraId="4920174E" w14:textId="77777777" w:rsidR="009E66D5" w:rsidRDefault="009E66D5" w:rsidP="009E66D5">
      <w:pPr>
        <w:pStyle w:val="Liststycke"/>
        <w:tabs>
          <w:tab w:val="left" w:pos="476"/>
        </w:tabs>
        <w:spacing w:before="1" w:line="292" w:lineRule="auto"/>
        <w:ind w:right="114" w:firstLine="0"/>
        <w:jc w:val="left"/>
        <w:rPr>
          <w:spacing w:val="-2"/>
          <w:sz w:val="24"/>
          <w:szCs w:val="24"/>
        </w:rPr>
      </w:pPr>
    </w:p>
    <w:p w14:paraId="5E94FF44" w14:textId="77777777" w:rsidR="009E66D5" w:rsidRDefault="009E66D5" w:rsidP="009E66D5">
      <w:pPr>
        <w:pStyle w:val="Liststycke"/>
        <w:tabs>
          <w:tab w:val="left" w:pos="476"/>
        </w:tabs>
        <w:spacing w:before="1" w:line="292" w:lineRule="auto"/>
        <w:ind w:right="114" w:firstLine="0"/>
        <w:jc w:val="left"/>
        <w:rPr>
          <w:spacing w:val="-2"/>
          <w:sz w:val="24"/>
          <w:szCs w:val="24"/>
        </w:rPr>
      </w:pPr>
    </w:p>
    <w:p w14:paraId="1511ABBF" w14:textId="298E7430" w:rsidR="009E66D5" w:rsidRPr="00064167" w:rsidRDefault="00064167" w:rsidP="00064167">
      <w:pPr>
        <w:pStyle w:val="Liststycke"/>
        <w:numPr>
          <w:ilvl w:val="0"/>
          <w:numId w:val="1"/>
        </w:numPr>
        <w:tabs>
          <w:tab w:val="left" w:pos="476"/>
        </w:tabs>
        <w:spacing w:before="1" w:line="292" w:lineRule="auto"/>
        <w:ind w:right="114"/>
        <w:rPr>
          <w:rFonts w:asciiTheme="minorHAnsi" w:hAnsiTheme="minorHAnsi" w:cstheme="minorHAnsi"/>
          <w:color w:val="8EAADB" w:themeColor="accent1" w:themeTint="99"/>
        </w:rPr>
      </w:pPr>
      <w:r>
        <w:rPr>
          <w:rFonts w:asciiTheme="minorHAnsi" w:hAnsiTheme="minorHAnsi" w:cstheme="minorHAnsi"/>
          <w:color w:val="8EAADB" w:themeColor="accent1" w:themeTint="99"/>
          <w:spacing w:val="-2"/>
          <w:w w:val="95"/>
        </w:rPr>
        <w:t>Likvidation</w:t>
      </w:r>
    </w:p>
    <w:p w14:paraId="61F68245" w14:textId="77777777" w:rsidR="009E66D5" w:rsidRPr="00CB78E0" w:rsidRDefault="009E66D5" w:rsidP="00CB78E0">
      <w:pPr>
        <w:ind w:left="475"/>
        <w:rPr>
          <w:rFonts w:asciiTheme="minorHAnsi" w:hAnsiTheme="minorHAnsi" w:cstheme="minorHAnsi"/>
          <w:spacing w:val="-2"/>
        </w:rPr>
      </w:pPr>
      <w:r w:rsidRPr="00CB78E0">
        <w:rPr>
          <w:rFonts w:asciiTheme="minorHAnsi" w:hAnsiTheme="minorHAnsi" w:cstheme="minorHAnsi"/>
        </w:rPr>
        <w:t xml:space="preserve">Likvidation innebär att verksamheten upphör och om det är en kontrollerad likvidation att </w:t>
      </w:r>
      <w:r w:rsidRPr="00CB78E0">
        <w:rPr>
          <w:rFonts w:asciiTheme="minorHAnsi" w:hAnsiTheme="minorHAnsi" w:cstheme="minorHAnsi"/>
          <w:w w:val="90"/>
        </w:rPr>
        <w:t xml:space="preserve">kvarvarande tillgångar delas upp mellan ägarna. Vid likvidation genom konkurs finns normalt sett </w:t>
      </w:r>
      <w:r w:rsidRPr="00CB78E0">
        <w:rPr>
          <w:rFonts w:asciiTheme="minorHAnsi" w:hAnsiTheme="minorHAnsi" w:cstheme="minorHAnsi"/>
          <w:spacing w:val="-2"/>
        </w:rPr>
        <w:t>inga</w:t>
      </w:r>
      <w:r w:rsidRPr="00CB78E0">
        <w:rPr>
          <w:rFonts w:asciiTheme="minorHAnsi" w:hAnsiTheme="minorHAnsi" w:cstheme="minorHAnsi"/>
          <w:spacing w:val="-10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tillgångar</w:t>
      </w:r>
      <w:r w:rsidRPr="00CB78E0">
        <w:rPr>
          <w:rFonts w:asciiTheme="minorHAnsi" w:hAnsiTheme="minorHAnsi" w:cstheme="minorHAnsi"/>
          <w:spacing w:val="-10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kvar</w:t>
      </w:r>
      <w:r w:rsidRPr="00CB78E0">
        <w:rPr>
          <w:rFonts w:asciiTheme="minorHAnsi" w:hAnsiTheme="minorHAnsi" w:cstheme="minorHAnsi"/>
          <w:spacing w:val="-10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till</w:t>
      </w:r>
      <w:r w:rsidRPr="00CB78E0">
        <w:rPr>
          <w:rFonts w:asciiTheme="minorHAnsi" w:hAnsiTheme="minorHAnsi" w:cstheme="minorHAnsi"/>
          <w:spacing w:val="-10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ägarna.</w:t>
      </w:r>
    </w:p>
    <w:p w14:paraId="48F080A2" w14:textId="77777777" w:rsidR="009E66D5" w:rsidRPr="009E66D5" w:rsidRDefault="009E66D5" w:rsidP="009E66D5">
      <w:pPr>
        <w:pStyle w:val="Liststycke"/>
        <w:tabs>
          <w:tab w:val="left" w:pos="476"/>
        </w:tabs>
        <w:spacing w:before="94" w:line="292" w:lineRule="auto"/>
        <w:ind w:firstLine="0"/>
        <w:jc w:val="left"/>
        <w:rPr>
          <w:sz w:val="24"/>
          <w:szCs w:val="24"/>
        </w:rPr>
      </w:pPr>
    </w:p>
    <w:p w14:paraId="4D83B273" w14:textId="19567298" w:rsidR="009E66D5" w:rsidRPr="00CB78E0" w:rsidRDefault="009E66D5" w:rsidP="00CB78E0">
      <w:pPr>
        <w:rPr>
          <w:rFonts w:asciiTheme="minorHAnsi" w:hAnsiTheme="minorHAnsi" w:cstheme="minorHAnsi"/>
        </w:rPr>
      </w:pPr>
      <w:r w:rsidRPr="00CB78E0">
        <w:rPr>
          <w:rFonts w:asciiTheme="minorHAnsi" w:hAnsiTheme="minorHAnsi" w:cstheme="minorHAnsi"/>
          <w:w w:val="90"/>
        </w:rPr>
        <w:t xml:space="preserve">I de fem huvudkategorierna av </w:t>
      </w:r>
      <w:proofErr w:type="spellStart"/>
      <w:r w:rsidRPr="00CB78E0">
        <w:rPr>
          <w:rFonts w:asciiTheme="minorHAnsi" w:hAnsiTheme="minorHAnsi" w:cstheme="minorHAnsi"/>
          <w:w w:val="90"/>
        </w:rPr>
        <w:t>exits</w:t>
      </w:r>
      <w:proofErr w:type="spellEnd"/>
      <w:r w:rsidRPr="00CB78E0">
        <w:rPr>
          <w:rFonts w:asciiTheme="minorHAnsi" w:hAnsiTheme="minorHAnsi" w:cstheme="minorHAnsi"/>
          <w:w w:val="90"/>
        </w:rPr>
        <w:t xml:space="preserve"> är det i praktiken bara i en, andrahandsförsäljning, där ORU Holding </w:t>
      </w:r>
      <w:r w:rsidRPr="00CB78E0">
        <w:rPr>
          <w:rFonts w:asciiTheme="minorHAnsi" w:hAnsiTheme="minorHAnsi" w:cstheme="minorHAnsi"/>
          <w:w w:val="95"/>
        </w:rPr>
        <w:t>har</w:t>
      </w:r>
      <w:r w:rsidRPr="00CB78E0">
        <w:rPr>
          <w:rFonts w:asciiTheme="minorHAnsi" w:hAnsiTheme="minorHAnsi" w:cstheme="minorHAnsi"/>
          <w:spacing w:val="-13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kontroll</w:t>
      </w:r>
      <w:r w:rsidRPr="00CB78E0">
        <w:rPr>
          <w:rFonts w:asciiTheme="minorHAnsi" w:hAnsiTheme="minorHAnsi" w:cstheme="minorHAnsi"/>
          <w:spacing w:val="-12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och</w:t>
      </w:r>
      <w:r w:rsidRPr="00CB78E0">
        <w:rPr>
          <w:rFonts w:asciiTheme="minorHAnsi" w:hAnsiTheme="minorHAnsi" w:cstheme="minorHAnsi"/>
          <w:spacing w:val="-12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på</w:t>
      </w:r>
      <w:r w:rsidRPr="00CB78E0">
        <w:rPr>
          <w:rFonts w:asciiTheme="minorHAnsi" w:hAnsiTheme="minorHAnsi" w:cstheme="minorHAnsi"/>
          <w:spacing w:val="-12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egen</w:t>
      </w:r>
      <w:r w:rsidRPr="00CB78E0">
        <w:rPr>
          <w:rFonts w:asciiTheme="minorHAnsi" w:hAnsiTheme="minorHAnsi" w:cstheme="minorHAnsi"/>
          <w:spacing w:val="-13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hand</w:t>
      </w:r>
      <w:r w:rsidRPr="00CB78E0">
        <w:rPr>
          <w:rFonts w:asciiTheme="minorHAnsi" w:hAnsiTheme="minorHAnsi" w:cstheme="minorHAnsi"/>
          <w:spacing w:val="-12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kan</w:t>
      </w:r>
      <w:r w:rsidRPr="00CB78E0">
        <w:rPr>
          <w:rFonts w:asciiTheme="minorHAnsi" w:hAnsiTheme="minorHAnsi" w:cstheme="minorHAnsi"/>
          <w:spacing w:val="-12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initiera</w:t>
      </w:r>
      <w:r w:rsidRPr="00CB78E0">
        <w:rPr>
          <w:rFonts w:asciiTheme="minorHAnsi" w:hAnsiTheme="minorHAnsi" w:cstheme="minorHAnsi"/>
          <w:spacing w:val="-12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en</w:t>
      </w:r>
      <w:r w:rsidRPr="00CB78E0">
        <w:rPr>
          <w:rFonts w:asciiTheme="minorHAnsi" w:hAnsiTheme="minorHAnsi" w:cstheme="minorHAnsi"/>
          <w:spacing w:val="-13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exit.</w:t>
      </w:r>
      <w:r w:rsidRPr="00360122">
        <w:rPr>
          <w:rFonts w:asciiTheme="minorHAnsi" w:hAnsiTheme="minorHAnsi" w:cstheme="minorHAnsi"/>
          <w:spacing w:val="-12"/>
          <w:w w:val="95"/>
        </w:rPr>
        <w:t xml:space="preserve"> </w:t>
      </w:r>
      <w:r w:rsidR="00360122" w:rsidRPr="00360122">
        <w:rPr>
          <w:rFonts w:asciiTheme="minorHAnsi" w:hAnsiTheme="minorHAnsi" w:cstheme="minorHAnsi"/>
          <w:w w:val="95"/>
        </w:rPr>
        <w:t>En a</w:t>
      </w:r>
      <w:r w:rsidRPr="00360122">
        <w:rPr>
          <w:rFonts w:asciiTheme="minorHAnsi" w:hAnsiTheme="minorHAnsi" w:cstheme="minorHAnsi"/>
          <w:w w:val="95"/>
        </w:rPr>
        <w:t>ndrahandsförsäljning</w:t>
      </w:r>
      <w:r w:rsidRPr="00360122">
        <w:rPr>
          <w:rFonts w:asciiTheme="minorHAnsi" w:hAnsiTheme="minorHAnsi" w:cstheme="minorHAnsi"/>
          <w:spacing w:val="-12"/>
          <w:w w:val="95"/>
        </w:rPr>
        <w:t xml:space="preserve"> </w:t>
      </w:r>
      <w:r w:rsidR="00360122" w:rsidRPr="00360122">
        <w:rPr>
          <w:rFonts w:asciiTheme="minorHAnsi" w:hAnsiTheme="minorHAnsi" w:cstheme="minorHAnsi"/>
          <w:spacing w:val="-12"/>
          <w:w w:val="95"/>
        </w:rPr>
        <w:t xml:space="preserve">ger inte alltid den bästa förutsättningen för att få ut den högsta </w:t>
      </w:r>
      <w:r w:rsidRPr="00360122">
        <w:rPr>
          <w:rFonts w:asciiTheme="minorHAnsi" w:hAnsiTheme="minorHAnsi" w:cstheme="minorHAnsi"/>
          <w:w w:val="90"/>
        </w:rPr>
        <w:t xml:space="preserve">avkastningen. </w:t>
      </w:r>
      <w:r w:rsidRPr="00CB78E0">
        <w:rPr>
          <w:rFonts w:asciiTheme="minorHAnsi" w:hAnsiTheme="minorHAnsi" w:cstheme="minorHAnsi"/>
          <w:w w:val="90"/>
        </w:rPr>
        <w:t xml:space="preserve">Av de fem huvudkategorierna är det endast två, börsintroduktion </w:t>
      </w:r>
      <w:r w:rsidRPr="00CB78E0">
        <w:rPr>
          <w:rFonts w:asciiTheme="minorHAnsi" w:hAnsiTheme="minorHAnsi" w:cstheme="minorHAnsi"/>
          <w:w w:val="95"/>
        </w:rPr>
        <w:t>och</w:t>
      </w:r>
      <w:r w:rsidRPr="00CB78E0">
        <w:rPr>
          <w:rFonts w:asciiTheme="minorHAnsi" w:hAnsiTheme="minorHAnsi" w:cstheme="minorHAnsi"/>
          <w:spacing w:val="-9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industriell</w:t>
      </w:r>
      <w:r w:rsidRPr="00CB78E0">
        <w:rPr>
          <w:rFonts w:asciiTheme="minorHAnsi" w:hAnsiTheme="minorHAnsi" w:cstheme="minorHAnsi"/>
          <w:spacing w:val="-9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försäljning,</w:t>
      </w:r>
      <w:r w:rsidRPr="00CB78E0">
        <w:rPr>
          <w:rFonts w:asciiTheme="minorHAnsi" w:hAnsiTheme="minorHAnsi" w:cstheme="minorHAnsi"/>
          <w:spacing w:val="-9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som</w:t>
      </w:r>
      <w:r w:rsidRPr="00CB78E0">
        <w:rPr>
          <w:rFonts w:asciiTheme="minorHAnsi" w:hAnsiTheme="minorHAnsi" w:cstheme="minorHAnsi"/>
          <w:spacing w:val="-10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brukar</w:t>
      </w:r>
      <w:r w:rsidRPr="00CB78E0">
        <w:rPr>
          <w:rFonts w:asciiTheme="minorHAnsi" w:hAnsiTheme="minorHAnsi" w:cstheme="minorHAnsi"/>
          <w:spacing w:val="-9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generera</w:t>
      </w:r>
      <w:r w:rsidRPr="00CB78E0">
        <w:rPr>
          <w:rFonts w:asciiTheme="minorHAnsi" w:hAnsiTheme="minorHAnsi" w:cstheme="minorHAnsi"/>
          <w:spacing w:val="-9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hög</w:t>
      </w:r>
      <w:r w:rsidRPr="00CB78E0">
        <w:rPr>
          <w:rFonts w:asciiTheme="minorHAnsi" w:hAnsiTheme="minorHAnsi" w:cstheme="minorHAnsi"/>
          <w:spacing w:val="-9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avkastning.</w:t>
      </w:r>
    </w:p>
    <w:p w14:paraId="5061B952" w14:textId="16E7F40A" w:rsidR="009E66D5" w:rsidRPr="00CB78E0" w:rsidRDefault="009E66D5" w:rsidP="00CB78E0">
      <w:pPr>
        <w:rPr>
          <w:rFonts w:asciiTheme="minorHAnsi" w:hAnsiTheme="minorHAnsi" w:cstheme="minorHAnsi"/>
        </w:rPr>
      </w:pPr>
      <w:r w:rsidRPr="00CB78E0">
        <w:rPr>
          <w:rFonts w:asciiTheme="minorHAnsi" w:hAnsiTheme="minorHAnsi" w:cstheme="minorHAnsi"/>
          <w:w w:val="90"/>
        </w:rPr>
        <w:t xml:space="preserve">Utöver dessa alternativ finns naturligtvis alternativet att vänta. </w:t>
      </w:r>
      <w:proofErr w:type="spellStart"/>
      <w:r w:rsidRPr="00CB78E0">
        <w:rPr>
          <w:rFonts w:asciiTheme="minorHAnsi" w:hAnsiTheme="minorHAnsi" w:cstheme="minorHAnsi"/>
          <w:w w:val="90"/>
        </w:rPr>
        <w:t>Exiten</w:t>
      </w:r>
      <w:proofErr w:type="spellEnd"/>
      <w:r w:rsidRPr="00CB78E0">
        <w:rPr>
          <w:rFonts w:asciiTheme="minorHAnsi" w:hAnsiTheme="minorHAnsi" w:cstheme="minorHAnsi"/>
          <w:w w:val="90"/>
        </w:rPr>
        <w:t xml:space="preserve"> kan påverkas av ORU Holding men </w:t>
      </w:r>
      <w:r w:rsidRPr="00CB78E0">
        <w:rPr>
          <w:rFonts w:asciiTheme="minorHAnsi" w:hAnsiTheme="minorHAnsi" w:cstheme="minorHAnsi"/>
          <w:spacing w:val="-2"/>
        </w:rPr>
        <w:t>ligger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normalt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sett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utanför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 xml:space="preserve">ORU </w:t>
      </w:r>
      <w:proofErr w:type="spellStart"/>
      <w:r w:rsidRPr="00CB78E0">
        <w:rPr>
          <w:rFonts w:asciiTheme="minorHAnsi" w:hAnsiTheme="minorHAnsi" w:cstheme="minorHAnsi"/>
          <w:spacing w:val="-2"/>
        </w:rPr>
        <w:t>Holdings</w:t>
      </w:r>
      <w:proofErr w:type="spellEnd"/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kontroll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då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ORU Holding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ofta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står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för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en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minoritet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>av</w:t>
      </w:r>
      <w:r w:rsidRPr="00CB78E0">
        <w:rPr>
          <w:rFonts w:asciiTheme="minorHAnsi" w:hAnsiTheme="minorHAnsi" w:cstheme="minorHAnsi"/>
          <w:spacing w:val="-11"/>
        </w:rPr>
        <w:t xml:space="preserve"> </w:t>
      </w:r>
      <w:r w:rsidRPr="00CB78E0">
        <w:rPr>
          <w:rFonts w:asciiTheme="minorHAnsi" w:hAnsiTheme="minorHAnsi" w:cstheme="minorHAnsi"/>
          <w:spacing w:val="-2"/>
        </w:rPr>
        <w:t xml:space="preserve">kapitalet. </w:t>
      </w:r>
      <w:r w:rsidRPr="00CB78E0">
        <w:rPr>
          <w:rFonts w:asciiTheme="minorHAnsi" w:hAnsiTheme="minorHAnsi" w:cstheme="minorHAnsi"/>
        </w:rPr>
        <w:t>Även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övrigt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kapital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har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normalt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sett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exit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som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målsättning,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men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trots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detta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är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det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inte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självklart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 xml:space="preserve">att </w:t>
      </w:r>
      <w:r w:rsidRPr="00CB78E0">
        <w:rPr>
          <w:rFonts w:asciiTheme="minorHAnsi" w:hAnsiTheme="minorHAnsi" w:cstheme="minorHAnsi"/>
          <w:w w:val="95"/>
        </w:rPr>
        <w:t>förutsättningarna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för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en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framgångsrik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exit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går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att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finna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och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man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tvingas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därför</w:t>
      </w:r>
      <w:r w:rsidRPr="00CB78E0">
        <w:rPr>
          <w:rFonts w:asciiTheme="minorHAnsi" w:hAnsiTheme="minorHAnsi" w:cstheme="minorHAnsi"/>
          <w:spacing w:val="-5"/>
          <w:w w:val="95"/>
        </w:rPr>
        <w:t xml:space="preserve"> </w:t>
      </w:r>
      <w:r w:rsidRPr="00CB78E0">
        <w:rPr>
          <w:rFonts w:asciiTheme="minorHAnsi" w:hAnsiTheme="minorHAnsi" w:cstheme="minorHAnsi"/>
          <w:w w:val="95"/>
        </w:rPr>
        <w:t>vänta.</w:t>
      </w:r>
      <w:r w:rsidR="00463D22">
        <w:rPr>
          <w:rFonts w:asciiTheme="minorHAnsi" w:hAnsiTheme="minorHAnsi" w:cstheme="minorHAnsi"/>
          <w:w w:val="95"/>
        </w:rPr>
        <w:t xml:space="preserve"> </w:t>
      </w:r>
    </w:p>
    <w:p w14:paraId="7D5BD565" w14:textId="49486588" w:rsidR="00CB78E0" w:rsidRPr="00FB3C59" w:rsidRDefault="00CB78E0" w:rsidP="00CB78E0">
      <w:pPr>
        <w:pStyle w:val="Rubrik2"/>
        <w:ind w:left="0"/>
        <w:rPr>
          <w:rFonts w:ascii="Calibri Light" w:eastAsia="Times New Roman" w:hAnsi="Calibri Light" w:cs="Times New Roman"/>
          <w:b w:val="0"/>
          <w:bCs w:val="0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b w:val="0"/>
          <w:bCs w:val="0"/>
          <w:color w:val="2E74B5"/>
          <w:sz w:val="26"/>
          <w:szCs w:val="26"/>
        </w:rPr>
        <w:t xml:space="preserve">Konsekvenser av exitstrategin  </w:t>
      </w:r>
      <w:r w:rsidRPr="00FB3C59">
        <w:rPr>
          <w:rFonts w:ascii="Calibri Light" w:eastAsia="Times New Roman" w:hAnsi="Calibri Light" w:cs="Times New Roman"/>
          <w:b w:val="0"/>
          <w:bCs w:val="0"/>
          <w:color w:val="2E74B5"/>
          <w:sz w:val="26"/>
          <w:szCs w:val="26"/>
        </w:rPr>
        <w:t xml:space="preserve"> </w:t>
      </w:r>
    </w:p>
    <w:p w14:paraId="553CE6C7" w14:textId="77777777" w:rsidR="009E66D5" w:rsidRDefault="009E66D5" w:rsidP="00CB78E0">
      <w:pPr>
        <w:rPr>
          <w:rFonts w:asciiTheme="minorHAnsi" w:hAnsiTheme="minorHAnsi" w:cstheme="minorHAnsi"/>
        </w:rPr>
      </w:pPr>
      <w:r w:rsidRPr="00CB78E0">
        <w:rPr>
          <w:rFonts w:asciiTheme="minorHAnsi" w:hAnsiTheme="minorHAnsi" w:cstheme="minorHAnsi"/>
        </w:rPr>
        <w:t xml:space="preserve">En lyckad exit kräver vissa grundförutsättningar och dessa grundförutsättningar ligger normalt sett utanför ORU </w:t>
      </w:r>
      <w:proofErr w:type="spellStart"/>
      <w:r w:rsidRPr="00CB78E0">
        <w:rPr>
          <w:rFonts w:asciiTheme="minorHAnsi" w:hAnsiTheme="minorHAnsi" w:cstheme="minorHAnsi"/>
        </w:rPr>
        <w:t>Holdings</w:t>
      </w:r>
      <w:proofErr w:type="spellEnd"/>
      <w:r w:rsidRPr="00CB78E0">
        <w:rPr>
          <w:rFonts w:asciiTheme="minorHAnsi" w:hAnsiTheme="minorHAnsi" w:cstheme="minorHAnsi"/>
        </w:rPr>
        <w:t xml:space="preserve"> kontroll. Den faktiska tiden till </w:t>
      </w:r>
      <w:r w:rsidRPr="00CB78E0">
        <w:rPr>
          <w:rFonts w:asciiTheme="minorHAnsi" w:hAnsiTheme="minorHAnsi" w:cstheme="minorHAnsi"/>
          <w:w w:val="95"/>
        </w:rPr>
        <w:t xml:space="preserve">framgångsrik exit i en enskild investering ligger därför utanför ORU </w:t>
      </w:r>
      <w:proofErr w:type="spellStart"/>
      <w:r w:rsidRPr="00CB78E0">
        <w:rPr>
          <w:rFonts w:asciiTheme="minorHAnsi" w:hAnsiTheme="minorHAnsi" w:cstheme="minorHAnsi"/>
          <w:w w:val="95"/>
        </w:rPr>
        <w:t>Holdings</w:t>
      </w:r>
      <w:proofErr w:type="spellEnd"/>
      <w:r w:rsidRPr="00CB78E0">
        <w:rPr>
          <w:rFonts w:asciiTheme="minorHAnsi" w:hAnsiTheme="minorHAnsi" w:cstheme="minorHAnsi"/>
          <w:w w:val="95"/>
        </w:rPr>
        <w:t xml:space="preserve"> direkta kontroll. </w:t>
      </w:r>
      <w:r w:rsidRPr="00CB78E0">
        <w:rPr>
          <w:rFonts w:asciiTheme="minorHAnsi" w:hAnsiTheme="minorHAnsi" w:cstheme="minorHAnsi"/>
          <w:w w:val="90"/>
        </w:rPr>
        <w:t xml:space="preserve">En exit som forceras fram </w:t>
      </w:r>
      <w:r w:rsidR="00991723" w:rsidRPr="00CB78E0">
        <w:rPr>
          <w:rFonts w:asciiTheme="minorHAnsi" w:hAnsiTheme="minorHAnsi" w:cstheme="minorHAnsi"/>
          <w:w w:val="90"/>
        </w:rPr>
        <w:t xml:space="preserve">ger </w:t>
      </w:r>
      <w:r w:rsidRPr="00CB78E0">
        <w:rPr>
          <w:rFonts w:asciiTheme="minorHAnsi" w:hAnsiTheme="minorHAnsi" w:cstheme="minorHAnsi"/>
          <w:w w:val="90"/>
        </w:rPr>
        <w:t xml:space="preserve">sällan bäst avkastning, vilket är det ORU Holding i första </w:t>
      </w:r>
      <w:r w:rsidRPr="00CB78E0">
        <w:rPr>
          <w:rFonts w:asciiTheme="minorHAnsi" w:hAnsiTheme="minorHAnsi" w:cstheme="minorHAnsi"/>
        </w:rPr>
        <w:t>hand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ska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se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till.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En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konsekvens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av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detta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är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att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det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i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vissa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fall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kan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vara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fördelaktigt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att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sälja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del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av innehavet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i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ett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bolag</w:t>
      </w:r>
      <w:r w:rsidRPr="00CB78E0">
        <w:rPr>
          <w:rFonts w:asciiTheme="minorHAnsi" w:hAnsiTheme="minorHAnsi" w:cstheme="minorHAnsi"/>
          <w:spacing w:val="-9"/>
        </w:rPr>
        <w:t xml:space="preserve"> </w:t>
      </w:r>
      <w:r w:rsidRPr="00CB78E0">
        <w:rPr>
          <w:rFonts w:asciiTheme="minorHAnsi" w:hAnsiTheme="minorHAnsi" w:cstheme="minorHAnsi"/>
        </w:rPr>
        <w:t>för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att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få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tillbaka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kapital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som</w:t>
      </w:r>
      <w:r w:rsidRPr="00CB78E0">
        <w:rPr>
          <w:rFonts w:asciiTheme="minorHAnsi" w:hAnsiTheme="minorHAnsi" w:cstheme="minorHAnsi"/>
          <w:spacing w:val="-9"/>
        </w:rPr>
        <w:t xml:space="preserve"> </w:t>
      </w:r>
      <w:r w:rsidRPr="00CB78E0">
        <w:rPr>
          <w:rFonts w:asciiTheme="minorHAnsi" w:hAnsiTheme="minorHAnsi" w:cstheme="minorHAnsi"/>
        </w:rPr>
        <w:t>kan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investeras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i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nya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bolag</w:t>
      </w:r>
      <w:r w:rsidRPr="00CB78E0">
        <w:rPr>
          <w:rFonts w:asciiTheme="minorHAnsi" w:hAnsiTheme="minorHAnsi" w:cstheme="minorHAnsi"/>
          <w:spacing w:val="-9"/>
        </w:rPr>
        <w:t xml:space="preserve"> </w:t>
      </w:r>
      <w:r w:rsidRPr="00CB78E0">
        <w:rPr>
          <w:rFonts w:asciiTheme="minorHAnsi" w:hAnsiTheme="minorHAnsi" w:cstheme="minorHAnsi"/>
        </w:rPr>
        <w:t>men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ändå</w:t>
      </w:r>
      <w:r w:rsidRPr="00CB78E0">
        <w:rPr>
          <w:rFonts w:asciiTheme="minorHAnsi" w:hAnsiTheme="minorHAnsi" w:cstheme="minorHAnsi"/>
          <w:spacing w:val="-8"/>
        </w:rPr>
        <w:t xml:space="preserve"> </w:t>
      </w:r>
      <w:r w:rsidRPr="00CB78E0">
        <w:rPr>
          <w:rFonts w:asciiTheme="minorHAnsi" w:hAnsiTheme="minorHAnsi" w:cstheme="minorHAnsi"/>
        </w:rPr>
        <w:t>behålla möjligheten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till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en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framtida</w:t>
      </w:r>
      <w:r w:rsidRPr="00CB78E0">
        <w:rPr>
          <w:rFonts w:asciiTheme="minorHAnsi" w:hAnsiTheme="minorHAnsi" w:cstheme="minorHAnsi"/>
          <w:spacing w:val="-16"/>
        </w:rPr>
        <w:t xml:space="preserve"> </w:t>
      </w:r>
      <w:r w:rsidRPr="00CB78E0">
        <w:rPr>
          <w:rFonts w:asciiTheme="minorHAnsi" w:hAnsiTheme="minorHAnsi" w:cstheme="minorHAnsi"/>
        </w:rPr>
        <w:t>större</w:t>
      </w:r>
      <w:r w:rsidRPr="00CB78E0">
        <w:rPr>
          <w:rFonts w:asciiTheme="minorHAnsi" w:hAnsiTheme="minorHAnsi" w:cstheme="minorHAnsi"/>
          <w:spacing w:val="-15"/>
        </w:rPr>
        <w:t xml:space="preserve"> </w:t>
      </w:r>
      <w:r w:rsidRPr="00CB78E0">
        <w:rPr>
          <w:rFonts w:asciiTheme="minorHAnsi" w:hAnsiTheme="minorHAnsi" w:cstheme="minorHAnsi"/>
        </w:rPr>
        <w:t>uppsid</w:t>
      </w:r>
      <w:r w:rsidR="00E63664" w:rsidRPr="00CB78E0">
        <w:rPr>
          <w:rFonts w:asciiTheme="minorHAnsi" w:hAnsiTheme="minorHAnsi" w:cstheme="minorHAnsi"/>
        </w:rPr>
        <w:t>a.</w:t>
      </w:r>
      <w:r w:rsidR="00C756CA">
        <w:rPr>
          <w:rFonts w:asciiTheme="minorHAnsi" w:hAnsiTheme="minorHAnsi" w:cstheme="minorHAnsi"/>
        </w:rPr>
        <w:t xml:space="preserve"> </w:t>
      </w:r>
      <w:r w:rsidR="00064167">
        <w:rPr>
          <w:rFonts w:asciiTheme="minorHAnsi" w:hAnsiTheme="minorHAnsi" w:cstheme="minorHAnsi"/>
        </w:rPr>
        <w:t xml:space="preserve">Målsättningen är att maximera avkastningen men en avkastning på 3 gånger investerat kapital får anses som rimligt att acceptera. </w:t>
      </w:r>
      <w:r w:rsidR="00C756CA">
        <w:rPr>
          <w:rFonts w:asciiTheme="minorHAnsi" w:hAnsiTheme="minorHAnsi" w:cstheme="minorHAnsi"/>
        </w:rPr>
        <w:t xml:space="preserve">     </w:t>
      </w:r>
    </w:p>
    <w:sectPr w:rsidR="009E66D5" w:rsidSect="001E67F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4952" w14:textId="77777777" w:rsidR="003F745B" w:rsidRDefault="003F745B">
      <w:r>
        <w:separator/>
      </w:r>
    </w:p>
  </w:endnote>
  <w:endnote w:type="continuationSeparator" w:id="0">
    <w:p w14:paraId="6581229F" w14:textId="77777777" w:rsidR="003F745B" w:rsidRDefault="003F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2822" w14:textId="77777777" w:rsidR="003F745B" w:rsidRDefault="003F745B">
      <w:r>
        <w:separator/>
      </w:r>
    </w:p>
  </w:footnote>
  <w:footnote w:type="continuationSeparator" w:id="0">
    <w:p w14:paraId="2DB56288" w14:textId="77777777" w:rsidR="003F745B" w:rsidRDefault="003F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315F" w14:textId="77777777" w:rsidR="00C10BC7" w:rsidRDefault="00C10BC7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40065" wp14:editId="0FF00D78">
              <wp:simplePos x="0" y="0"/>
              <wp:positionH relativeFrom="page">
                <wp:posOffset>898525</wp:posOffset>
              </wp:positionH>
              <wp:positionV relativeFrom="page">
                <wp:posOffset>445135</wp:posOffset>
              </wp:positionV>
              <wp:extent cx="3347085" cy="274955"/>
              <wp:effectExtent l="0" t="0" r="5715" b="444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4708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C1B37" w14:textId="335A05B6" w:rsidR="00C10BC7" w:rsidRDefault="00C10BC7">
                          <w:pPr>
                            <w:spacing w:before="26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4006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75pt;margin-top:35.05pt;width:263.55pt;height: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" filled="f" stroked="f">
              <v:path arrowok="t"/>
              <v:textbox inset="0,0,0,0">
                <w:txbxContent>
                  <w:p w14:paraId="6B4C1B37" w14:textId="335A05B6" w:rsidR="00C10BC7" w:rsidRDefault="00C10BC7">
                    <w:pPr>
                      <w:spacing w:before="26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6172"/>
    <w:multiLevelType w:val="hybridMultilevel"/>
    <w:tmpl w:val="450C448C"/>
    <w:lvl w:ilvl="0" w:tplc="91A27D00">
      <w:start w:val="1"/>
      <w:numFmt w:val="decimal"/>
      <w:lvlText w:val="%1."/>
      <w:lvlJc w:val="left"/>
      <w:pPr>
        <w:ind w:left="501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8EAADB" w:themeColor="accent1" w:themeTint="99"/>
        <w:spacing w:val="-1"/>
        <w:w w:val="91"/>
        <w:sz w:val="22"/>
        <w:szCs w:val="22"/>
        <w:lang w:val="sv-SE" w:eastAsia="en-US" w:bidi="ar-SA"/>
      </w:rPr>
    </w:lvl>
    <w:lvl w:ilvl="1" w:tplc="EF6A6F68">
      <w:numFmt w:val="bullet"/>
      <w:lvlText w:val="•"/>
      <w:lvlJc w:val="left"/>
      <w:pPr>
        <w:ind w:left="1388" w:hanging="360"/>
      </w:pPr>
      <w:rPr>
        <w:rFonts w:hint="default"/>
        <w:lang w:val="sv-SE" w:eastAsia="en-US" w:bidi="ar-SA"/>
      </w:rPr>
    </w:lvl>
    <w:lvl w:ilvl="2" w:tplc="69E629B2">
      <w:numFmt w:val="bullet"/>
      <w:lvlText w:val="•"/>
      <w:lvlJc w:val="left"/>
      <w:pPr>
        <w:ind w:left="2271" w:hanging="360"/>
      </w:pPr>
      <w:rPr>
        <w:rFonts w:hint="default"/>
        <w:lang w:val="sv-SE" w:eastAsia="en-US" w:bidi="ar-SA"/>
      </w:rPr>
    </w:lvl>
    <w:lvl w:ilvl="3" w:tplc="0CA45598">
      <w:numFmt w:val="bullet"/>
      <w:lvlText w:val="•"/>
      <w:lvlJc w:val="left"/>
      <w:pPr>
        <w:ind w:left="3153" w:hanging="360"/>
      </w:pPr>
      <w:rPr>
        <w:rFonts w:hint="default"/>
        <w:lang w:val="sv-SE" w:eastAsia="en-US" w:bidi="ar-SA"/>
      </w:rPr>
    </w:lvl>
    <w:lvl w:ilvl="4" w:tplc="3754FDCA">
      <w:numFmt w:val="bullet"/>
      <w:lvlText w:val="•"/>
      <w:lvlJc w:val="left"/>
      <w:pPr>
        <w:ind w:left="4036" w:hanging="360"/>
      </w:pPr>
      <w:rPr>
        <w:rFonts w:hint="default"/>
        <w:lang w:val="sv-SE" w:eastAsia="en-US" w:bidi="ar-SA"/>
      </w:rPr>
    </w:lvl>
    <w:lvl w:ilvl="5" w:tplc="F4AAD5BA">
      <w:numFmt w:val="bullet"/>
      <w:lvlText w:val="•"/>
      <w:lvlJc w:val="left"/>
      <w:pPr>
        <w:ind w:left="4918" w:hanging="360"/>
      </w:pPr>
      <w:rPr>
        <w:rFonts w:hint="default"/>
        <w:lang w:val="sv-SE" w:eastAsia="en-US" w:bidi="ar-SA"/>
      </w:rPr>
    </w:lvl>
    <w:lvl w:ilvl="6" w:tplc="BF6868F0">
      <w:numFmt w:val="bullet"/>
      <w:lvlText w:val="•"/>
      <w:lvlJc w:val="left"/>
      <w:pPr>
        <w:ind w:left="5801" w:hanging="360"/>
      </w:pPr>
      <w:rPr>
        <w:rFonts w:hint="default"/>
        <w:lang w:val="sv-SE" w:eastAsia="en-US" w:bidi="ar-SA"/>
      </w:rPr>
    </w:lvl>
    <w:lvl w:ilvl="7" w:tplc="31F4B0A8">
      <w:numFmt w:val="bullet"/>
      <w:lvlText w:val="•"/>
      <w:lvlJc w:val="left"/>
      <w:pPr>
        <w:ind w:left="6683" w:hanging="360"/>
      </w:pPr>
      <w:rPr>
        <w:rFonts w:hint="default"/>
        <w:lang w:val="sv-SE" w:eastAsia="en-US" w:bidi="ar-SA"/>
      </w:rPr>
    </w:lvl>
    <w:lvl w:ilvl="8" w:tplc="B1C694B0">
      <w:numFmt w:val="bullet"/>
      <w:lvlText w:val="•"/>
      <w:lvlJc w:val="left"/>
      <w:pPr>
        <w:ind w:left="7566" w:hanging="360"/>
      </w:pPr>
      <w:rPr>
        <w:rFonts w:hint="default"/>
        <w:lang w:val="sv-SE" w:eastAsia="en-US" w:bidi="ar-SA"/>
      </w:rPr>
    </w:lvl>
  </w:abstractNum>
  <w:num w:numId="1" w16cid:durableId="132481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D5"/>
    <w:rsid w:val="00064167"/>
    <w:rsid w:val="0017551E"/>
    <w:rsid w:val="001E67FD"/>
    <w:rsid w:val="002E4E70"/>
    <w:rsid w:val="00360122"/>
    <w:rsid w:val="003D62FD"/>
    <w:rsid w:val="003F745B"/>
    <w:rsid w:val="00461895"/>
    <w:rsid w:val="00463D22"/>
    <w:rsid w:val="004A4ACD"/>
    <w:rsid w:val="00531BD8"/>
    <w:rsid w:val="005B47FE"/>
    <w:rsid w:val="005E1FF0"/>
    <w:rsid w:val="006957EC"/>
    <w:rsid w:val="00712938"/>
    <w:rsid w:val="00785E94"/>
    <w:rsid w:val="007F7AF8"/>
    <w:rsid w:val="00854E58"/>
    <w:rsid w:val="00856246"/>
    <w:rsid w:val="008756A7"/>
    <w:rsid w:val="00887875"/>
    <w:rsid w:val="00977416"/>
    <w:rsid w:val="00991723"/>
    <w:rsid w:val="009E66D5"/>
    <w:rsid w:val="00AC4C3A"/>
    <w:rsid w:val="00B42773"/>
    <w:rsid w:val="00C10BC7"/>
    <w:rsid w:val="00C756CA"/>
    <w:rsid w:val="00CB1D88"/>
    <w:rsid w:val="00CB78E0"/>
    <w:rsid w:val="00D24465"/>
    <w:rsid w:val="00DD790F"/>
    <w:rsid w:val="00E63664"/>
    <w:rsid w:val="00EC2770"/>
    <w:rsid w:val="00F96192"/>
    <w:rsid w:val="00F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042DB"/>
  <w15:chartTrackingRefBased/>
  <w15:docId w15:val="{37B87BB1-075A-DB48-AA09-A3143C22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Rubrik1">
    <w:name w:val="heading 1"/>
    <w:basedOn w:val="Normal"/>
    <w:link w:val="Rubrik1Char"/>
    <w:uiPriority w:val="9"/>
    <w:qFormat/>
    <w:rsid w:val="009E66D5"/>
    <w:pPr>
      <w:spacing w:before="26"/>
      <w:ind w:left="20"/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E66D5"/>
    <w:pPr>
      <w:spacing w:before="199"/>
      <w:ind w:left="115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E6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66D5"/>
    <w:rPr>
      <w:rFonts w:ascii="Arial" w:eastAsia="Arial" w:hAnsi="Arial" w:cs="Arial"/>
      <w:b/>
      <w:b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E66D5"/>
    <w:rPr>
      <w:rFonts w:ascii="Arial" w:eastAsia="Arial" w:hAnsi="Arial" w:cs="Arial"/>
      <w:b/>
      <w:bCs/>
    </w:rPr>
  </w:style>
  <w:style w:type="paragraph" w:styleId="Brdtext">
    <w:name w:val="Body Text"/>
    <w:basedOn w:val="Normal"/>
    <w:link w:val="BrdtextChar"/>
    <w:uiPriority w:val="1"/>
    <w:qFormat/>
    <w:rsid w:val="009E66D5"/>
  </w:style>
  <w:style w:type="character" w:customStyle="1" w:styleId="BrdtextChar">
    <w:name w:val="Brödtext Char"/>
    <w:basedOn w:val="Standardstycketeckensnitt"/>
    <w:link w:val="Brdtext"/>
    <w:uiPriority w:val="1"/>
    <w:rsid w:val="009E66D5"/>
    <w:rPr>
      <w:rFonts w:ascii="Arial" w:eastAsia="Arial" w:hAnsi="Arial" w:cs="Arial"/>
      <w:sz w:val="22"/>
      <w:szCs w:val="22"/>
    </w:rPr>
  </w:style>
  <w:style w:type="paragraph" w:styleId="Liststycke">
    <w:name w:val="List Paragraph"/>
    <w:basedOn w:val="Normal"/>
    <w:uiPriority w:val="1"/>
    <w:qFormat/>
    <w:rsid w:val="009E66D5"/>
    <w:pPr>
      <w:ind w:left="475" w:right="112" w:hanging="360"/>
      <w:jc w:val="both"/>
    </w:pPr>
  </w:style>
  <w:style w:type="character" w:customStyle="1" w:styleId="Rubrik3Char">
    <w:name w:val="Rubrik 3 Char"/>
    <w:basedOn w:val="Standardstycketeckensnitt"/>
    <w:link w:val="Rubrik3"/>
    <w:uiPriority w:val="9"/>
    <w:rsid w:val="009E66D5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85624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6246"/>
    <w:pPr>
      <w:spacing w:before="4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5E1F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1FF0"/>
    <w:rPr>
      <w:rFonts w:ascii="Arial" w:eastAsia="Arial" w:hAnsi="Arial" w:cs="Arial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5E1F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1FF0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BC13-262F-40C7-A478-C73F7853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Mattias Jonsson</cp:lastModifiedBy>
  <cp:revision>3</cp:revision>
  <dcterms:created xsi:type="dcterms:W3CDTF">2024-02-20T09:37:00Z</dcterms:created>
  <dcterms:modified xsi:type="dcterms:W3CDTF">2024-02-20T09:39:00Z</dcterms:modified>
</cp:coreProperties>
</file>