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EA75" w14:textId="6DE929D9" w:rsidR="00D74BF7" w:rsidRDefault="000243E3" w:rsidP="000A16A0">
      <w:pPr>
        <w:pStyle w:val="Rubrik1"/>
      </w:pPr>
      <w:r>
        <w:t xml:space="preserve">Investeringspolicy </w:t>
      </w:r>
      <w:r w:rsidR="00125EFC">
        <w:t xml:space="preserve">Örebro </w:t>
      </w:r>
      <w:r>
        <w:t>u</w:t>
      </w:r>
      <w:r w:rsidR="00125EFC">
        <w:t xml:space="preserve">niversitet </w:t>
      </w:r>
      <w:r>
        <w:t>Holding</w:t>
      </w:r>
      <w:r w:rsidR="00C03EE1">
        <w:t xml:space="preserve"> AB </w:t>
      </w:r>
      <w:r>
        <w:t>2024</w:t>
      </w:r>
    </w:p>
    <w:p w14:paraId="0A7C3D59" w14:textId="77777777" w:rsidR="000243E3" w:rsidRDefault="000243E3" w:rsidP="000A16A0">
      <w:pPr>
        <w:pStyle w:val="Rubrik2"/>
      </w:pPr>
    </w:p>
    <w:p w14:paraId="56B5525C" w14:textId="65C9D1A3" w:rsidR="000A16A0" w:rsidRDefault="000243E3" w:rsidP="000A16A0">
      <w:pPr>
        <w:pStyle w:val="Rubrik2"/>
      </w:pPr>
      <w:r>
        <w:t>Bakgrund</w:t>
      </w:r>
    </w:p>
    <w:p w14:paraId="052574AF" w14:textId="0CBF3ECC" w:rsidR="00A3333E" w:rsidRDefault="000243E3" w:rsidP="000243E3">
      <w:r>
        <w:t xml:space="preserve">Enligt </w:t>
      </w:r>
      <w:r w:rsidR="00821588">
        <w:t>statens ägardirektiv och</w:t>
      </w:r>
      <w:r>
        <w:t xml:space="preserve"> </w:t>
      </w:r>
      <w:r w:rsidRPr="00821588">
        <w:t>uppdragsavtal</w:t>
      </w:r>
      <w:r w:rsidRPr="005E2D65">
        <w:rPr>
          <w:color w:val="FF0000"/>
        </w:rPr>
        <w:t xml:space="preserve"> </w:t>
      </w:r>
      <w:r>
        <w:t xml:space="preserve">mellan </w:t>
      </w:r>
      <w:r w:rsidR="00281B85">
        <w:t>Örebro universitet</w:t>
      </w:r>
      <w:r>
        <w:t xml:space="preserve"> och Örebro universitet Holding AB (nedan kallat ORU </w:t>
      </w:r>
      <w:r w:rsidR="00281B85">
        <w:t xml:space="preserve">samt ORU </w:t>
      </w:r>
      <w:r>
        <w:t>Holding) beslutat av Örebro universitetets styrelse, ska ORU Holding helt eller delvis äga företag inriktade på att kommersialisera idéer och resultat som kan härledas till ORUs verksamhet inom utbildning och forskning. Detta innebär att ORU Holding ska medverka till att innovativa företag med sin bas i verksamheten vid ORU kan startas och utvecklas kommersiellt på sätt som tillför mervärden för universitetet och stärker nationens och regionens attraktionskraft.</w:t>
      </w:r>
      <w:r w:rsidR="005E2D65">
        <w:t xml:space="preserve"> </w:t>
      </w:r>
      <w:r>
        <w:t>Investeringsverksamheten är en del av det kommersiella uppdraget och verksamheten bedrivs i moderbolaget ORU Holding.</w:t>
      </w:r>
    </w:p>
    <w:p w14:paraId="08FA0836" w14:textId="3E1C105F" w:rsidR="000A16A0" w:rsidRDefault="000243E3" w:rsidP="000A16A0">
      <w:pPr>
        <w:pStyle w:val="Rubrik2"/>
      </w:pPr>
      <w:r>
        <w:t xml:space="preserve">Policy för investeringar </w:t>
      </w:r>
    </w:p>
    <w:p w14:paraId="3B62527C" w14:textId="77777777" w:rsidR="000243E3" w:rsidRPr="000243E3" w:rsidRDefault="000243E3" w:rsidP="000243E3"/>
    <w:p w14:paraId="30BDC878" w14:textId="62ECCABE" w:rsidR="000243E3" w:rsidRDefault="000243E3" w:rsidP="000243E3">
      <w:pPr>
        <w:pStyle w:val="Liststycke"/>
        <w:numPr>
          <w:ilvl w:val="0"/>
          <w:numId w:val="8"/>
        </w:numPr>
      </w:pPr>
      <w:r>
        <w:t xml:space="preserve">ORU Holding investerar i tidiga skeden </w:t>
      </w:r>
      <w:r w:rsidR="00281B85">
        <w:t xml:space="preserve">ofta </w:t>
      </w:r>
      <w:r>
        <w:t>tillsammans med grundare i företaget/projektet vilket innebär att i de flesta fall ORU Holding är den ende extern</w:t>
      </w:r>
      <w:r w:rsidR="00AA13C5">
        <w:t>a</w:t>
      </w:r>
      <w:r>
        <w:t xml:space="preserve"> finansiären från start.</w:t>
      </w:r>
    </w:p>
    <w:p w14:paraId="7BC06993" w14:textId="2B93F228" w:rsidR="000243E3" w:rsidRDefault="000243E3" w:rsidP="000243E3">
      <w:pPr>
        <w:pStyle w:val="Liststycke"/>
        <w:numPr>
          <w:ilvl w:val="0"/>
          <w:numId w:val="8"/>
        </w:numPr>
      </w:pPr>
      <w:r>
        <w:t xml:space="preserve">ORU Holding ska sträva efter att inte äga större andelar än </w:t>
      </w:r>
      <w:r w:rsidR="00463BB5">
        <w:t>5–10</w:t>
      </w:r>
      <w:r>
        <w:t xml:space="preserve"> %</w:t>
      </w:r>
      <w:r w:rsidR="00463BB5">
        <w:t xml:space="preserve"> </w:t>
      </w:r>
      <w:r>
        <w:t>av företaget, det kan dock göras avvikelser från den rekommendationen med ett ägande upp till 25 % i ett enskilt företag/projekt.</w:t>
      </w:r>
    </w:p>
    <w:p w14:paraId="1F9F2AC5" w14:textId="549AF51B" w:rsidR="000243E3" w:rsidRDefault="00463BB5" w:rsidP="000243E3">
      <w:pPr>
        <w:pStyle w:val="Liststycke"/>
        <w:numPr>
          <w:ilvl w:val="0"/>
          <w:numId w:val="8"/>
        </w:numPr>
      </w:pPr>
      <w:r>
        <w:t xml:space="preserve">ORU Holding är inte representerade i alla styrelsen i de bolag som de har investerat i. </w:t>
      </w:r>
      <w:r w:rsidR="000243E3">
        <w:t>Styrelserepresentation</w:t>
      </w:r>
      <w:r>
        <w:t xml:space="preserve"> kan förekomma</w:t>
      </w:r>
      <w:r w:rsidR="000243E3">
        <w:t xml:space="preserve"> i de företag </w:t>
      </w:r>
      <w:r>
        <w:t xml:space="preserve">där </w:t>
      </w:r>
      <w:r w:rsidR="000243E3">
        <w:t>ORU Holding</w:t>
      </w:r>
      <w:r>
        <w:t xml:space="preserve"> gör bedömningen att det finns anledning till detta. </w:t>
      </w:r>
      <w:r w:rsidR="000243E3">
        <w:t xml:space="preserve"> </w:t>
      </w:r>
      <w:r>
        <w:t xml:space="preserve">Det kan då bero på att har </w:t>
      </w:r>
      <w:r w:rsidR="000243E3">
        <w:t xml:space="preserve">en stor potential för nyttiggörande, stort innovativt värde samt </w:t>
      </w:r>
      <w:r>
        <w:t xml:space="preserve">stort </w:t>
      </w:r>
      <w:r w:rsidR="000243E3">
        <w:t>ekonomiskt värde.</w:t>
      </w:r>
    </w:p>
    <w:p w14:paraId="38389B43" w14:textId="4CBA8FF1" w:rsidR="000243E3" w:rsidRDefault="000243E3" w:rsidP="000243E3">
      <w:pPr>
        <w:pStyle w:val="Liststycke"/>
        <w:numPr>
          <w:ilvl w:val="0"/>
          <w:numId w:val="8"/>
        </w:numPr>
      </w:pPr>
      <w:r>
        <w:t xml:space="preserve">ORU Holdings investeringshorisont är 3 – </w:t>
      </w:r>
      <w:r w:rsidR="00281B85">
        <w:t>10</w:t>
      </w:r>
      <w:r>
        <w:t xml:space="preserve"> år vid bedömning av investering.</w:t>
      </w:r>
    </w:p>
    <w:p w14:paraId="6EA92F0E" w14:textId="157F5280" w:rsidR="000243E3" w:rsidRDefault="000243E3" w:rsidP="000243E3">
      <w:pPr>
        <w:pStyle w:val="Liststycke"/>
        <w:numPr>
          <w:ilvl w:val="0"/>
          <w:numId w:val="8"/>
        </w:numPr>
      </w:pPr>
      <w:r>
        <w:t>ORU Holding kan dock kvarstå längre som ägare, beroende på förutsättningarna att avyttra sitt ägande.</w:t>
      </w:r>
    </w:p>
    <w:p w14:paraId="6B7F247E" w14:textId="72010845" w:rsidR="000243E3" w:rsidRDefault="000243E3" w:rsidP="000243E3">
      <w:pPr>
        <w:pStyle w:val="Liststycke"/>
        <w:numPr>
          <w:ilvl w:val="0"/>
          <w:numId w:val="8"/>
        </w:numPr>
      </w:pPr>
      <w:r>
        <w:t>ORU Holding gör vanligtvis en första investering genom nyemission av aktier upp till 250 000 kr i en första tranch och eventuellt 250 000 kr i andra tranch för att sedan göra en följdinvestering på 250 000 kr.  Det totala investerade beloppet bör inte överstiga 1 000 000 kr i varje enskilt bolag.</w:t>
      </w:r>
    </w:p>
    <w:p w14:paraId="07A7F215" w14:textId="65B5E325" w:rsidR="000243E3" w:rsidRDefault="000243E3" w:rsidP="000243E3">
      <w:pPr>
        <w:pStyle w:val="Liststycke"/>
        <w:numPr>
          <w:ilvl w:val="0"/>
          <w:numId w:val="8"/>
        </w:numPr>
      </w:pPr>
      <w:r>
        <w:t>ORU Holding bör inte utöka sin ägarandel efter att 500 000 kr har investerats i varje enskilt bolag, utan enbart vara inriktat på att försvara sin ägarandel.</w:t>
      </w:r>
    </w:p>
    <w:p w14:paraId="50FED04B" w14:textId="5B0EB686" w:rsidR="000243E3" w:rsidRDefault="000243E3" w:rsidP="000243E3">
      <w:pPr>
        <w:pStyle w:val="Liststycke"/>
        <w:numPr>
          <w:ilvl w:val="0"/>
          <w:numId w:val="8"/>
        </w:numPr>
      </w:pPr>
      <w:r>
        <w:t>ORU Holding kan dock göra följdinvesteringar under förutsättning att andra intressenter såsom grundare, anställda eller styrelsemedlemmar deltar i nyemission.</w:t>
      </w:r>
      <w:r w:rsidR="00463BB5">
        <w:t xml:space="preserve"> Detta kan även vara aktieägartillskott eller konvertibellån. </w:t>
      </w:r>
    </w:p>
    <w:p w14:paraId="7B19C0A7" w14:textId="0E1D151A" w:rsidR="00290D2E" w:rsidRPr="00F369DC" w:rsidRDefault="000243E3" w:rsidP="000243E3">
      <w:pPr>
        <w:pStyle w:val="Liststycke"/>
        <w:numPr>
          <w:ilvl w:val="0"/>
          <w:numId w:val="8"/>
        </w:numPr>
      </w:pPr>
      <w:r>
        <w:t xml:space="preserve">ORU Holdings investment manager tillsammans med investeringsrådet lämnar förslag till beslut avseende investeringspropåer till ORU Holdings styrelse. I beredningen ska </w:t>
      </w:r>
      <w:r w:rsidR="00956B0D">
        <w:t xml:space="preserve">affärsmässiga grunder och </w:t>
      </w:r>
      <w:r>
        <w:t>avkastningskravet som gäller för ORU Holding vara vägledande. Formellt beslut om investering tas av styrelsen i ORU Holding för investeringar över 100</w:t>
      </w:r>
      <w:r w:rsidR="002443B3">
        <w:t> </w:t>
      </w:r>
      <w:r>
        <w:t>000</w:t>
      </w:r>
      <w:r w:rsidR="002443B3">
        <w:t xml:space="preserve"> efter beredning av verkställande direktör och Investeringsrådet</w:t>
      </w:r>
      <w:r>
        <w:t>. Investeringar upp till 100 000 kr kan tas av verkställande direktören</w:t>
      </w:r>
      <w:r w:rsidR="002443B3">
        <w:t xml:space="preserve"> tillsammans med investeringsrådet</w:t>
      </w:r>
      <w:r>
        <w:t>.</w:t>
      </w:r>
    </w:p>
    <w:p w14:paraId="210D5A16" w14:textId="3D58AD5E" w:rsidR="000A16A0" w:rsidRDefault="000243E3" w:rsidP="00334AEF">
      <w:r w:rsidRPr="000243E3">
        <w:t>Denna investeringspolicy ska årligen omprövas av styrelsen i ORU Holding.</w:t>
      </w:r>
      <w:r w:rsidR="000A16A0">
        <w:tab/>
      </w:r>
    </w:p>
    <w:sectPr w:rsidR="000A1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A19"/>
    <w:multiLevelType w:val="hybridMultilevel"/>
    <w:tmpl w:val="AB9AE44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4E24B4D"/>
    <w:multiLevelType w:val="hybridMultilevel"/>
    <w:tmpl w:val="7E02A0DA"/>
    <w:lvl w:ilvl="0" w:tplc="3948D82A">
      <w:numFmt w:val="bullet"/>
      <w:lvlText w:val="•"/>
      <w:lvlJc w:val="left"/>
      <w:pPr>
        <w:ind w:left="1660" w:hanging="130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EA60C5"/>
    <w:multiLevelType w:val="hybridMultilevel"/>
    <w:tmpl w:val="EEFE2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E7783F"/>
    <w:multiLevelType w:val="hybridMultilevel"/>
    <w:tmpl w:val="27648C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677526"/>
    <w:multiLevelType w:val="hybridMultilevel"/>
    <w:tmpl w:val="E7F65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D31FC4"/>
    <w:multiLevelType w:val="hybridMultilevel"/>
    <w:tmpl w:val="1E7036E0"/>
    <w:lvl w:ilvl="0" w:tplc="F5A07F3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09725F"/>
    <w:multiLevelType w:val="hybridMultilevel"/>
    <w:tmpl w:val="CC0EB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143C43"/>
    <w:multiLevelType w:val="hybridMultilevel"/>
    <w:tmpl w:val="46DE3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2530070">
    <w:abstractNumId w:val="3"/>
  </w:num>
  <w:num w:numId="2" w16cid:durableId="2117750913">
    <w:abstractNumId w:val="5"/>
  </w:num>
  <w:num w:numId="3" w16cid:durableId="872809442">
    <w:abstractNumId w:val="0"/>
  </w:num>
  <w:num w:numId="4" w16cid:durableId="507058571">
    <w:abstractNumId w:val="7"/>
  </w:num>
  <w:num w:numId="5" w16cid:durableId="1940718876">
    <w:abstractNumId w:val="6"/>
  </w:num>
  <w:num w:numId="6" w16cid:durableId="789668151">
    <w:abstractNumId w:val="2"/>
  </w:num>
  <w:num w:numId="7" w16cid:durableId="699860719">
    <w:abstractNumId w:val="4"/>
  </w:num>
  <w:num w:numId="8" w16cid:durableId="6291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4AEF"/>
    <w:rsid w:val="00005422"/>
    <w:rsid w:val="0001663D"/>
    <w:rsid w:val="000174D8"/>
    <w:rsid w:val="000243E3"/>
    <w:rsid w:val="00044B88"/>
    <w:rsid w:val="0006327D"/>
    <w:rsid w:val="000717EF"/>
    <w:rsid w:val="00075CC4"/>
    <w:rsid w:val="00083705"/>
    <w:rsid w:val="000907E0"/>
    <w:rsid w:val="00094952"/>
    <w:rsid w:val="000A16A0"/>
    <w:rsid w:val="000A16E1"/>
    <w:rsid w:val="000C296D"/>
    <w:rsid w:val="000C51D3"/>
    <w:rsid w:val="000C7F19"/>
    <w:rsid w:val="000D071A"/>
    <w:rsid w:val="000D225D"/>
    <w:rsid w:val="000D3378"/>
    <w:rsid w:val="000F1953"/>
    <w:rsid w:val="001073B8"/>
    <w:rsid w:val="00111D0A"/>
    <w:rsid w:val="00113AE4"/>
    <w:rsid w:val="00125EFC"/>
    <w:rsid w:val="0012631B"/>
    <w:rsid w:val="00130131"/>
    <w:rsid w:val="00135006"/>
    <w:rsid w:val="00137D96"/>
    <w:rsid w:val="00182ABB"/>
    <w:rsid w:val="00195365"/>
    <w:rsid w:val="001954D0"/>
    <w:rsid w:val="001A4914"/>
    <w:rsid w:val="001D1B0A"/>
    <w:rsid w:val="002007D1"/>
    <w:rsid w:val="00217AC4"/>
    <w:rsid w:val="00217DC4"/>
    <w:rsid w:val="00223541"/>
    <w:rsid w:val="002443B3"/>
    <w:rsid w:val="0025154F"/>
    <w:rsid w:val="00254B41"/>
    <w:rsid w:val="00254B6B"/>
    <w:rsid w:val="00263103"/>
    <w:rsid w:val="002651E2"/>
    <w:rsid w:val="00281B85"/>
    <w:rsid w:val="002858C6"/>
    <w:rsid w:val="00290D2E"/>
    <w:rsid w:val="00292B24"/>
    <w:rsid w:val="002A2BDE"/>
    <w:rsid w:val="002C1DDC"/>
    <w:rsid w:val="002E2F3B"/>
    <w:rsid w:val="00300147"/>
    <w:rsid w:val="003036ED"/>
    <w:rsid w:val="00315F9B"/>
    <w:rsid w:val="00322555"/>
    <w:rsid w:val="003313A3"/>
    <w:rsid w:val="00334AEF"/>
    <w:rsid w:val="00342F10"/>
    <w:rsid w:val="0035558A"/>
    <w:rsid w:val="00372572"/>
    <w:rsid w:val="00391CC8"/>
    <w:rsid w:val="003A1B14"/>
    <w:rsid w:val="003B64ED"/>
    <w:rsid w:val="003D25CD"/>
    <w:rsid w:val="003D546E"/>
    <w:rsid w:val="003D61CD"/>
    <w:rsid w:val="003D7BA2"/>
    <w:rsid w:val="003F0798"/>
    <w:rsid w:val="003F3D24"/>
    <w:rsid w:val="00407A80"/>
    <w:rsid w:val="00417262"/>
    <w:rsid w:val="00417AAD"/>
    <w:rsid w:val="004259C2"/>
    <w:rsid w:val="00426159"/>
    <w:rsid w:val="00431AAC"/>
    <w:rsid w:val="00432E3E"/>
    <w:rsid w:val="0045457E"/>
    <w:rsid w:val="00463BB5"/>
    <w:rsid w:val="00466842"/>
    <w:rsid w:val="0047085C"/>
    <w:rsid w:val="00476F7E"/>
    <w:rsid w:val="0047757C"/>
    <w:rsid w:val="004965F0"/>
    <w:rsid w:val="004A1872"/>
    <w:rsid w:val="004B6529"/>
    <w:rsid w:val="004E68B5"/>
    <w:rsid w:val="00511C88"/>
    <w:rsid w:val="00512652"/>
    <w:rsid w:val="005762B6"/>
    <w:rsid w:val="00577B35"/>
    <w:rsid w:val="00591484"/>
    <w:rsid w:val="005B057C"/>
    <w:rsid w:val="005E2D65"/>
    <w:rsid w:val="00630BA3"/>
    <w:rsid w:val="006314E5"/>
    <w:rsid w:val="00637FC5"/>
    <w:rsid w:val="006412B1"/>
    <w:rsid w:val="00642057"/>
    <w:rsid w:val="006446FC"/>
    <w:rsid w:val="006472DD"/>
    <w:rsid w:val="00653566"/>
    <w:rsid w:val="00664E37"/>
    <w:rsid w:val="00666C53"/>
    <w:rsid w:val="00672EEC"/>
    <w:rsid w:val="00687F16"/>
    <w:rsid w:val="006951E5"/>
    <w:rsid w:val="00695B62"/>
    <w:rsid w:val="006A6453"/>
    <w:rsid w:val="006F1352"/>
    <w:rsid w:val="0070447D"/>
    <w:rsid w:val="00711330"/>
    <w:rsid w:val="007265B5"/>
    <w:rsid w:val="00735986"/>
    <w:rsid w:val="00783779"/>
    <w:rsid w:val="00790616"/>
    <w:rsid w:val="007947DD"/>
    <w:rsid w:val="007A00C5"/>
    <w:rsid w:val="007C1762"/>
    <w:rsid w:val="007E15CF"/>
    <w:rsid w:val="007E6873"/>
    <w:rsid w:val="007F1EE0"/>
    <w:rsid w:val="007F753C"/>
    <w:rsid w:val="007F7AD2"/>
    <w:rsid w:val="00821588"/>
    <w:rsid w:val="00822360"/>
    <w:rsid w:val="00834C38"/>
    <w:rsid w:val="00842846"/>
    <w:rsid w:val="00856125"/>
    <w:rsid w:val="00857A64"/>
    <w:rsid w:val="00860460"/>
    <w:rsid w:val="00886347"/>
    <w:rsid w:val="00894317"/>
    <w:rsid w:val="008B3F97"/>
    <w:rsid w:val="008B46D1"/>
    <w:rsid w:val="008B7C59"/>
    <w:rsid w:val="008E0A7A"/>
    <w:rsid w:val="008E2D86"/>
    <w:rsid w:val="008F2457"/>
    <w:rsid w:val="008F3756"/>
    <w:rsid w:val="008F5563"/>
    <w:rsid w:val="0091551F"/>
    <w:rsid w:val="00956B0D"/>
    <w:rsid w:val="0097157A"/>
    <w:rsid w:val="009738E9"/>
    <w:rsid w:val="00980480"/>
    <w:rsid w:val="009A24BE"/>
    <w:rsid w:val="009D0C39"/>
    <w:rsid w:val="00A16A9F"/>
    <w:rsid w:val="00A23E61"/>
    <w:rsid w:val="00A2486D"/>
    <w:rsid w:val="00A24CB6"/>
    <w:rsid w:val="00A3255F"/>
    <w:rsid w:val="00A3333E"/>
    <w:rsid w:val="00A33954"/>
    <w:rsid w:val="00A418E5"/>
    <w:rsid w:val="00A50E85"/>
    <w:rsid w:val="00A53475"/>
    <w:rsid w:val="00A703A3"/>
    <w:rsid w:val="00A87677"/>
    <w:rsid w:val="00A91A08"/>
    <w:rsid w:val="00AA13C5"/>
    <w:rsid w:val="00AC46EA"/>
    <w:rsid w:val="00AD4B2F"/>
    <w:rsid w:val="00B10B68"/>
    <w:rsid w:val="00B14ABF"/>
    <w:rsid w:val="00B16A57"/>
    <w:rsid w:val="00B2212B"/>
    <w:rsid w:val="00B4061A"/>
    <w:rsid w:val="00B47228"/>
    <w:rsid w:val="00B51B98"/>
    <w:rsid w:val="00B57CE5"/>
    <w:rsid w:val="00B60584"/>
    <w:rsid w:val="00B64EF6"/>
    <w:rsid w:val="00B663AB"/>
    <w:rsid w:val="00B734E9"/>
    <w:rsid w:val="00B7535F"/>
    <w:rsid w:val="00B83C2A"/>
    <w:rsid w:val="00B91A18"/>
    <w:rsid w:val="00B91FDC"/>
    <w:rsid w:val="00B939EC"/>
    <w:rsid w:val="00BC0470"/>
    <w:rsid w:val="00BC5A0B"/>
    <w:rsid w:val="00C03EE1"/>
    <w:rsid w:val="00C1730D"/>
    <w:rsid w:val="00C27B1C"/>
    <w:rsid w:val="00C375F4"/>
    <w:rsid w:val="00C62133"/>
    <w:rsid w:val="00C67422"/>
    <w:rsid w:val="00C800FC"/>
    <w:rsid w:val="00C85E8F"/>
    <w:rsid w:val="00CB31C0"/>
    <w:rsid w:val="00CD3286"/>
    <w:rsid w:val="00CD3914"/>
    <w:rsid w:val="00CE778B"/>
    <w:rsid w:val="00CF652B"/>
    <w:rsid w:val="00D063E9"/>
    <w:rsid w:val="00D403A3"/>
    <w:rsid w:val="00D429DA"/>
    <w:rsid w:val="00D5369B"/>
    <w:rsid w:val="00D74BF7"/>
    <w:rsid w:val="00D75BA5"/>
    <w:rsid w:val="00D87941"/>
    <w:rsid w:val="00DA0CEC"/>
    <w:rsid w:val="00DA4F84"/>
    <w:rsid w:val="00DD40EE"/>
    <w:rsid w:val="00DE7DC2"/>
    <w:rsid w:val="00E42858"/>
    <w:rsid w:val="00E450DC"/>
    <w:rsid w:val="00E5057F"/>
    <w:rsid w:val="00E62169"/>
    <w:rsid w:val="00E635B1"/>
    <w:rsid w:val="00E74B4A"/>
    <w:rsid w:val="00E83CB4"/>
    <w:rsid w:val="00E87A91"/>
    <w:rsid w:val="00EC483B"/>
    <w:rsid w:val="00EE4A1E"/>
    <w:rsid w:val="00EF2760"/>
    <w:rsid w:val="00F051FB"/>
    <w:rsid w:val="00F06065"/>
    <w:rsid w:val="00F369DC"/>
    <w:rsid w:val="00F46CB6"/>
    <w:rsid w:val="00F5623A"/>
    <w:rsid w:val="00F919B0"/>
    <w:rsid w:val="00FA4D21"/>
    <w:rsid w:val="00FB15F2"/>
    <w:rsid w:val="00FB1C03"/>
    <w:rsid w:val="00FB2D31"/>
    <w:rsid w:val="00FE3698"/>
    <w:rsid w:val="00FF1B04"/>
    <w:rsid w:val="00FF5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1392"/>
  <w15:docId w15:val="{018D27AD-D7FB-4DBD-943B-10D3229D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57"/>
  </w:style>
  <w:style w:type="paragraph" w:styleId="Rubrik1">
    <w:name w:val="heading 1"/>
    <w:basedOn w:val="Normal"/>
    <w:next w:val="Normal"/>
    <w:link w:val="Rubrik1Char"/>
    <w:uiPriority w:val="9"/>
    <w:qFormat/>
    <w:rsid w:val="000A1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A1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A1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51D3"/>
    <w:pPr>
      <w:ind w:left="720"/>
      <w:contextualSpacing/>
    </w:pPr>
  </w:style>
  <w:style w:type="character" w:customStyle="1" w:styleId="Rubrik1Char">
    <w:name w:val="Rubrik 1 Char"/>
    <w:basedOn w:val="Standardstycketeckensnitt"/>
    <w:link w:val="Rubrik1"/>
    <w:uiPriority w:val="9"/>
    <w:rsid w:val="000A16A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0A16A0"/>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0A16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4837</TotalTime>
  <Pages>1</Pages>
  <Words>470</Words>
  <Characters>2492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Jonsson</dc:creator>
  <cp:keywords/>
  <dc:description/>
  <cp:lastModifiedBy>Mattias Jonsson</cp:lastModifiedBy>
  <cp:revision>6</cp:revision>
  <cp:lastPrinted>2022-02-09T20:12:00Z</cp:lastPrinted>
  <dcterms:created xsi:type="dcterms:W3CDTF">2023-11-09T10:01:00Z</dcterms:created>
  <dcterms:modified xsi:type="dcterms:W3CDTF">2024-02-15T09:33:00Z</dcterms:modified>
</cp:coreProperties>
</file>