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32E8" w14:textId="77777777" w:rsidR="00120CDE" w:rsidRPr="001F48E0" w:rsidRDefault="00123AD2" w:rsidP="00EC6C28">
      <w:pPr>
        <w:suppressAutoHyphens/>
        <w:autoSpaceDN w:val="0"/>
        <w:spacing w:after="0" w:line="240" w:lineRule="auto"/>
        <w:jc w:val="center"/>
        <w:textAlignment w:val="baseline"/>
        <w:rPr>
          <w:rFonts w:ascii="Times New Roman" w:eastAsia="Times New Roman" w:hAnsi="Times New Roman"/>
          <w:b/>
          <w:sz w:val="20"/>
          <w:szCs w:val="20"/>
        </w:rPr>
      </w:pPr>
      <w:r w:rsidRPr="001F48E0">
        <w:rPr>
          <w:rFonts w:ascii="Times New Roman" w:eastAsia="Times New Roman" w:hAnsi="Times New Roman"/>
          <w:b/>
          <w:sz w:val="20"/>
          <w:szCs w:val="20"/>
        </w:rPr>
        <w:t xml:space="preserve">CV </w:t>
      </w:r>
      <w:r w:rsidR="00120CDE" w:rsidRPr="001F48E0">
        <w:rPr>
          <w:rFonts w:ascii="Times New Roman" w:eastAsia="Times New Roman" w:hAnsi="Times New Roman"/>
          <w:b/>
          <w:sz w:val="20"/>
          <w:szCs w:val="20"/>
        </w:rPr>
        <w:t>JACOB ÖBERG</w:t>
      </w:r>
    </w:p>
    <w:p w14:paraId="0746D78F" w14:textId="77777777" w:rsidR="002C60D1" w:rsidRPr="001F48E0" w:rsidRDefault="002C60D1" w:rsidP="00EC6C28">
      <w:pPr>
        <w:suppressAutoHyphens/>
        <w:autoSpaceDN w:val="0"/>
        <w:spacing w:after="0" w:line="240" w:lineRule="auto"/>
        <w:textAlignment w:val="baseline"/>
        <w:rPr>
          <w:rFonts w:ascii="Times New Roman" w:eastAsia="Times New Roman" w:hAnsi="Times New Roman"/>
          <w:b/>
          <w:sz w:val="20"/>
          <w:szCs w:val="20"/>
        </w:rPr>
      </w:pPr>
      <w:r w:rsidRPr="001F48E0">
        <w:rPr>
          <w:rFonts w:ascii="Times New Roman" w:eastAsia="Times New Roman" w:hAnsi="Times New Roman"/>
          <w:b/>
          <w:sz w:val="20"/>
          <w:szCs w:val="20"/>
        </w:rPr>
        <w:t>__________________________________________________________________________________</w:t>
      </w:r>
    </w:p>
    <w:p w14:paraId="43C8444B" w14:textId="77777777" w:rsidR="00C844BA" w:rsidRPr="001F48E0" w:rsidRDefault="00C844BA" w:rsidP="00C844BA">
      <w:pPr>
        <w:autoSpaceDE w:val="0"/>
        <w:autoSpaceDN w:val="0"/>
        <w:adjustRightInd w:val="0"/>
        <w:spacing w:after="0" w:line="240" w:lineRule="auto"/>
        <w:rPr>
          <w:rFonts w:ascii="Times New Roman" w:hAnsi="Times New Roman"/>
          <w:color w:val="000000"/>
          <w:sz w:val="20"/>
          <w:szCs w:val="20"/>
        </w:rPr>
      </w:pPr>
      <w:r w:rsidRPr="001F48E0">
        <w:rPr>
          <w:rFonts w:ascii="Times New Roman" w:hAnsi="Times New Roman"/>
          <w:color w:val="000000"/>
          <w:sz w:val="20"/>
          <w:szCs w:val="20"/>
        </w:rPr>
        <w:tab/>
      </w:r>
      <w:r w:rsidRPr="001F48E0">
        <w:rPr>
          <w:rFonts w:ascii="Times New Roman" w:hAnsi="Times New Roman"/>
          <w:color w:val="000000"/>
          <w:sz w:val="20"/>
          <w:szCs w:val="20"/>
        </w:rPr>
        <w:tab/>
      </w:r>
      <w:r w:rsidRPr="001F48E0">
        <w:rPr>
          <w:rFonts w:ascii="Times New Roman" w:hAnsi="Times New Roman"/>
          <w:color w:val="000000"/>
          <w:sz w:val="20"/>
          <w:szCs w:val="20"/>
        </w:rPr>
        <w:tab/>
        <w:t xml:space="preserve">Department of Law </w:t>
      </w:r>
    </w:p>
    <w:p w14:paraId="74F0C5B0" w14:textId="77777777" w:rsidR="00C844BA" w:rsidRPr="001F48E0" w:rsidRDefault="00C844BA" w:rsidP="00C844BA">
      <w:pPr>
        <w:autoSpaceDE w:val="0"/>
        <w:autoSpaceDN w:val="0"/>
        <w:adjustRightInd w:val="0"/>
        <w:spacing w:after="0" w:line="240" w:lineRule="auto"/>
        <w:rPr>
          <w:rFonts w:ascii="Times New Roman" w:hAnsi="Times New Roman"/>
          <w:color w:val="000000"/>
          <w:sz w:val="20"/>
          <w:szCs w:val="20"/>
        </w:rPr>
      </w:pPr>
      <w:r w:rsidRPr="001F48E0">
        <w:rPr>
          <w:rFonts w:ascii="Times New Roman" w:hAnsi="Times New Roman"/>
          <w:color w:val="000000"/>
          <w:sz w:val="20"/>
          <w:szCs w:val="20"/>
        </w:rPr>
        <w:tab/>
      </w:r>
      <w:r w:rsidRPr="001F48E0">
        <w:rPr>
          <w:rFonts w:ascii="Times New Roman" w:hAnsi="Times New Roman"/>
          <w:color w:val="000000"/>
          <w:sz w:val="20"/>
          <w:szCs w:val="20"/>
        </w:rPr>
        <w:tab/>
      </w:r>
      <w:r w:rsidRPr="001F48E0">
        <w:rPr>
          <w:rFonts w:ascii="Times New Roman" w:hAnsi="Times New Roman"/>
          <w:color w:val="000000"/>
          <w:sz w:val="20"/>
          <w:szCs w:val="20"/>
        </w:rPr>
        <w:tab/>
      </w:r>
      <w:r w:rsidR="004A35DD" w:rsidRPr="001F48E0">
        <w:rPr>
          <w:rFonts w:ascii="Times New Roman" w:hAnsi="Times New Roman"/>
          <w:color w:val="000000"/>
          <w:sz w:val="20"/>
          <w:szCs w:val="20"/>
        </w:rPr>
        <w:t>Lund</w:t>
      </w:r>
      <w:r w:rsidRPr="001F48E0">
        <w:rPr>
          <w:rFonts w:ascii="Times New Roman" w:hAnsi="Times New Roman"/>
          <w:color w:val="000000"/>
          <w:sz w:val="20"/>
          <w:szCs w:val="20"/>
        </w:rPr>
        <w:t xml:space="preserve"> University </w:t>
      </w:r>
    </w:p>
    <w:p w14:paraId="53DCE5FA" w14:textId="77777777" w:rsidR="00C844BA" w:rsidRPr="001F48E0" w:rsidRDefault="00C844BA" w:rsidP="00C844BA">
      <w:pPr>
        <w:autoSpaceDE w:val="0"/>
        <w:autoSpaceDN w:val="0"/>
        <w:adjustRightInd w:val="0"/>
        <w:spacing w:after="0" w:line="240" w:lineRule="auto"/>
        <w:ind w:left="2608" w:firstLine="1304"/>
        <w:rPr>
          <w:rFonts w:ascii="Times New Roman" w:hAnsi="Times New Roman"/>
          <w:color w:val="000000"/>
          <w:sz w:val="20"/>
          <w:szCs w:val="20"/>
        </w:rPr>
      </w:pPr>
      <w:r w:rsidRPr="001F48E0">
        <w:rPr>
          <w:rFonts w:ascii="Times New Roman" w:hAnsi="Times New Roman"/>
          <w:color w:val="000000"/>
          <w:sz w:val="20"/>
          <w:szCs w:val="20"/>
        </w:rPr>
        <w:t>SE-</w:t>
      </w:r>
      <w:r w:rsidR="00C9737A" w:rsidRPr="001F48E0">
        <w:rPr>
          <w:rFonts w:ascii="Times New Roman" w:hAnsi="Times New Roman"/>
          <w:color w:val="000000"/>
          <w:sz w:val="20"/>
          <w:szCs w:val="20"/>
        </w:rPr>
        <w:t>221 00</w:t>
      </w:r>
      <w:r w:rsidRPr="001F48E0">
        <w:rPr>
          <w:rFonts w:ascii="Times New Roman" w:hAnsi="Times New Roman"/>
          <w:color w:val="000000"/>
          <w:sz w:val="20"/>
          <w:szCs w:val="20"/>
        </w:rPr>
        <w:t xml:space="preserve"> </w:t>
      </w:r>
      <w:r w:rsidR="00C9737A" w:rsidRPr="001F48E0">
        <w:rPr>
          <w:rFonts w:ascii="Times New Roman" w:hAnsi="Times New Roman"/>
          <w:color w:val="000000"/>
          <w:sz w:val="20"/>
          <w:szCs w:val="20"/>
        </w:rPr>
        <w:t>Lund</w:t>
      </w:r>
    </w:p>
    <w:p w14:paraId="5C6F772B" w14:textId="77777777" w:rsidR="00120CDE" w:rsidRPr="001F48E0" w:rsidRDefault="00C844BA" w:rsidP="00C844BA">
      <w:pPr>
        <w:suppressAutoHyphens/>
        <w:autoSpaceDN w:val="0"/>
        <w:spacing w:after="0" w:line="240" w:lineRule="auto"/>
        <w:jc w:val="center"/>
        <w:textAlignment w:val="baseline"/>
        <w:rPr>
          <w:rFonts w:ascii="Times New Roman" w:eastAsia="Times New Roman" w:hAnsi="Times New Roman"/>
          <w:color w:val="000000"/>
          <w:sz w:val="20"/>
          <w:szCs w:val="20"/>
        </w:rPr>
      </w:pPr>
      <w:r w:rsidRPr="001F48E0">
        <w:rPr>
          <w:rFonts w:ascii="Times New Roman" w:hAnsi="Times New Roman"/>
          <w:color w:val="000000"/>
          <w:sz w:val="20"/>
          <w:szCs w:val="20"/>
        </w:rPr>
        <w:t>Sweden</w:t>
      </w:r>
      <w:r w:rsidRPr="001F48E0">
        <w:rPr>
          <w:rFonts w:ascii="Times New Roman" w:eastAsia="Times New Roman" w:hAnsi="Times New Roman"/>
          <w:color w:val="000000"/>
          <w:sz w:val="20"/>
          <w:szCs w:val="20"/>
        </w:rPr>
        <w:br/>
        <w:t>E</w:t>
      </w:r>
      <w:r w:rsidR="009B5DA4" w:rsidRPr="001F48E0">
        <w:rPr>
          <w:rFonts w:ascii="Times New Roman" w:eastAsia="Times New Roman" w:hAnsi="Times New Roman"/>
          <w:color w:val="000000"/>
          <w:sz w:val="20"/>
          <w:szCs w:val="20"/>
        </w:rPr>
        <w:t>-post: Jacob.Oberg@</w:t>
      </w:r>
      <w:r w:rsidR="00C9737A" w:rsidRPr="001F48E0">
        <w:rPr>
          <w:rFonts w:ascii="Times New Roman" w:eastAsia="Times New Roman" w:hAnsi="Times New Roman"/>
          <w:color w:val="000000"/>
          <w:sz w:val="20"/>
          <w:szCs w:val="20"/>
        </w:rPr>
        <w:t>jur</w:t>
      </w:r>
      <w:r w:rsidR="009B5DA4" w:rsidRPr="001F48E0">
        <w:rPr>
          <w:rFonts w:ascii="Times New Roman" w:eastAsia="Times New Roman" w:hAnsi="Times New Roman"/>
          <w:color w:val="000000"/>
          <w:sz w:val="20"/>
          <w:szCs w:val="20"/>
        </w:rPr>
        <w:t>.</w:t>
      </w:r>
      <w:r w:rsidR="00C9737A" w:rsidRPr="001F48E0">
        <w:rPr>
          <w:rFonts w:ascii="Times New Roman" w:eastAsia="Times New Roman" w:hAnsi="Times New Roman"/>
          <w:color w:val="000000"/>
          <w:sz w:val="20"/>
          <w:szCs w:val="20"/>
        </w:rPr>
        <w:t>lu.se</w:t>
      </w:r>
      <w:r w:rsidR="00120CDE" w:rsidRPr="001F48E0">
        <w:rPr>
          <w:rFonts w:ascii="Times New Roman" w:eastAsia="Times New Roman" w:hAnsi="Times New Roman"/>
          <w:color w:val="000000"/>
          <w:sz w:val="20"/>
          <w:szCs w:val="20"/>
        </w:rPr>
        <w:br/>
        <w:t>Phone:</w:t>
      </w:r>
      <w:r w:rsidR="005A726D" w:rsidRPr="001F48E0">
        <w:rPr>
          <w:rFonts w:ascii="Times New Roman" w:eastAsia="Times New Roman" w:hAnsi="Times New Roman"/>
          <w:sz w:val="20"/>
          <w:szCs w:val="20"/>
        </w:rPr>
        <w:t xml:space="preserve"> </w:t>
      </w:r>
    </w:p>
    <w:p w14:paraId="3B3B942C" w14:textId="77777777" w:rsidR="00120CDE" w:rsidRPr="001F48E0" w:rsidRDefault="001B65EE" w:rsidP="00EC6C28">
      <w:pPr>
        <w:pBdr>
          <w:bottom w:val="single" w:sz="12" w:space="1" w:color="auto"/>
        </w:pBdr>
        <w:suppressAutoHyphens/>
        <w:autoSpaceDN w:val="0"/>
        <w:spacing w:after="0" w:line="240" w:lineRule="auto"/>
        <w:jc w:val="center"/>
        <w:textAlignment w:val="baseline"/>
        <w:rPr>
          <w:rFonts w:ascii="Times New Roman" w:eastAsia="Times New Roman" w:hAnsi="Times New Roman"/>
          <w:color w:val="000000"/>
          <w:sz w:val="20"/>
          <w:szCs w:val="20"/>
        </w:rPr>
      </w:pPr>
      <w:r w:rsidRPr="001F48E0">
        <w:rPr>
          <w:rFonts w:ascii="Times New Roman" w:eastAsia="Times New Roman" w:hAnsi="Times New Roman"/>
          <w:color w:val="000000"/>
          <w:sz w:val="20"/>
          <w:szCs w:val="20"/>
        </w:rPr>
        <w:t>+46735336571</w:t>
      </w:r>
    </w:p>
    <w:p w14:paraId="77B036DF" w14:textId="77777777" w:rsidR="00120CDE" w:rsidRPr="001F48E0" w:rsidRDefault="002C60D1" w:rsidP="007D0434">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EDUCATION</w:t>
      </w:r>
    </w:p>
    <w:p w14:paraId="3E35EF84" w14:textId="77777777" w:rsidR="007C23B5" w:rsidRPr="001F48E0" w:rsidRDefault="007C23B5" w:rsidP="00601006">
      <w:pPr>
        <w:suppressAutoHyphens/>
        <w:autoSpaceDN w:val="0"/>
        <w:spacing w:before="240" w:after="240" w:line="240" w:lineRule="auto"/>
        <w:textAlignment w:val="baseline"/>
        <w:rPr>
          <w:rFonts w:ascii="Times New Roman" w:eastAsia="Times New Roman" w:hAnsi="Times New Roman"/>
          <w:bCs/>
          <w:sz w:val="20"/>
          <w:szCs w:val="20"/>
        </w:rPr>
      </w:pPr>
    </w:p>
    <w:p w14:paraId="36326103" w14:textId="77777777" w:rsidR="00B90DF0" w:rsidRPr="001F48E0" w:rsidRDefault="00A72069" w:rsidP="00EC6C28">
      <w:pPr>
        <w:suppressAutoHyphens/>
        <w:autoSpaceDN w:val="0"/>
        <w:spacing w:after="120" w:line="240" w:lineRule="auto"/>
        <w:jc w:val="both"/>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 xml:space="preserve">2010- September 2014 </w:t>
      </w:r>
      <w:r w:rsidRPr="001F48E0">
        <w:rPr>
          <w:rFonts w:ascii="Times New Roman" w:eastAsia="Times New Roman" w:hAnsi="Times New Roman"/>
          <w:bCs/>
          <w:sz w:val="20"/>
          <w:szCs w:val="20"/>
        </w:rPr>
        <w:tab/>
      </w:r>
      <w:r w:rsidR="00B90DF0" w:rsidRPr="001F48E0">
        <w:rPr>
          <w:rFonts w:ascii="Times New Roman" w:eastAsia="Times New Roman" w:hAnsi="Times New Roman"/>
          <w:b/>
          <w:bCs/>
          <w:sz w:val="20"/>
          <w:szCs w:val="20"/>
        </w:rPr>
        <w:t xml:space="preserve">European University Institute, Florence, Italy </w:t>
      </w:r>
    </w:p>
    <w:p w14:paraId="45C0838F" w14:textId="77777777" w:rsidR="00B90DF0" w:rsidRPr="001F48E0" w:rsidRDefault="00B90DF0" w:rsidP="00EC6C28">
      <w:pPr>
        <w:suppressAutoHyphens/>
        <w:autoSpaceDN w:val="0"/>
        <w:spacing w:after="120" w:line="240" w:lineRule="auto"/>
        <w:ind w:left="2600" w:hanging="2600"/>
        <w:jc w:val="both"/>
        <w:textAlignment w:val="baseline"/>
        <w:rPr>
          <w:rFonts w:ascii="Times New Roman" w:eastAsia="Times New Roman" w:hAnsi="Times New Roman"/>
          <w:bCs/>
          <w:i/>
          <w:sz w:val="20"/>
          <w:szCs w:val="20"/>
        </w:rPr>
      </w:pPr>
      <w:r w:rsidRPr="001F48E0">
        <w:rPr>
          <w:rFonts w:ascii="Times New Roman" w:eastAsia="Times New Roman" w:hAnsi="Times New Roman"/>
          <w:b/>
          <w:bCs/>
          <w:sz w:val="20"/>
          <w:szCs w:val="20"/>
        </w:rPr>
        <w:tab/>
      </w:r>
      <w:r w:rsidR="00725F59" w:rsidRPr="001F48E0">
        <w:rPr>
          <w:rFonts w:ascii="Times New Roman" w:eastAsia="Times New Roman" w:hAnsi="Times New Roman"/>
          <w:bCs/>
          <w:i/>
          <w:sz w:val="20"/>
          <w:szCs w:val="20"/>
        </w:rPr>
        <w:t>Doctor of Laws</w:t>
      </w:r>
      <w:r w:rsidRPr="001F48E0">
        <w:rPr>
          <w:rFonts w:ascii="Times New Roman" w:eastAsia="Times New Roman" w:hAnsi="Times New Roman"/>
          <w:bCs/>
          <w:i/>
          <w:sz w:val="20"/>
          <w:szCs w:val="20"/>
        </w:rPr>
        <w:t>, Department of Law</w:t>
      </w:r>
    </w:p>
    <w:p w14:paraId="0583EC21" w14:textId="301E6497" w:rsidR="00B90DF0" w:rsidRPr="001F48E0" w:rsidRDefault="00B90DF0" w:rsidP="00A72069">
      <w:pPr>
        <w:suppressAutoHyphens/>
        <w:autoSpaceDN w:val="0"/>
        <w:spacing w:line="240" w:lineRule="auto"/>
        <w:ind w:left="2600" w:hanging="2600"/>
        <w:jc w:val="both"/>
        <w:textAlignment w:val="baseline"/>
        <w:rPr>
          <w:rFonts w:ascii="Times New Roman" w:eastAsia="Times New Roman" w:hAnsi="Times New Roman"/>
          <w:b/>
          <w:bCs/>
          <w:i/>
          <w:sz w:val="20"/>
          <w:szCs w:val="20"/>
        </w:rPr>
      </w:pPr>
      <w:r w:rsidRPr="001F48E0">
        <w:rPr>
          <w:rFonts w:ascii="Times New Roman" w:eastAsia="Times New Roman" w:hAnsi="Times New Roman"/>
          <w:bCs/>
          <w:i/>
          <w:sz w:val="20"/>
          <w:szCs w:val="20"/>
        </w:rPr>
        <w:tab/>
      </w:r>
      <w:r w:rsidR="00B13936" w:rsidRPr="001F48E0">
        <w:rPr>
          <w:rFonts w:ascii="Times New Roman" w:eastAsia="Times New Roman" w:hAnsi="Times New Roman"/>
          <w:bCs/>
          <w:sz w:val="20"/>
          <w:szCs w:val="20"/>
        </w:rPr>
        <w:t>Defended</w:t>
      </w:r>
      <w:r w:rsidR="00725F59" w:rsidRPr="001F48E0">
        <w:rPr>
          <w:rFonts w:ascii="Times New Roman" w:eastAsia="Times New Roman" w:hAnsi="Times New Roman"/>
          <w:bCs/>
          <w:sz w:val="20"/>
          <w:szCs w:val="20"/>
        </w:rPr>
        <w:t xml:space="preserve"> </w:t>
      </w:r>
      <w:r w:rsidRPr="001F48E0">
        <w:rPr>
          <w:rFonts w:ascii="Times New Roman" w:eastAsia="Times New Roman" w:hAnsi="Times New Roman"/>
          <w:bCs/>
          <w:sz w:val="20"/>
          <w:szCs w:val="20"/>
        </w:rPr>
        <w:t>a thesis entitled ‘Limits to EU powers</w:t>
      </w:r>
      <w:r w:rsidR="00B84460" w:rsidRPr="001F48E0">
        <w:rPr>
          <w:rFonts w:ascii="Times New Roman" w:eastAsia="Times New Roman" w:hAnsi="Times New Roman"/>
          <w:bCs/>
          <w:sz w:val="20"/>
          <w:szCs w:val="20"/>
        </w:rPr>
        <w:t xml:space="preserve"> –</w:t>
      </w:r>
      <w:r w:rsidR="00A72069" w:rsidRPr="001F48E0">
        <w:rPr>
          <w:rFonts w:ascii="Times New Roman" w:eastAsia="Times New Roman" w:hAnsi="Times New Roman"/>
          <w:bCs/>
          <w:sz w:val="20"/>
          <w:szCs w:val="20"/>
        </w:rPr>
        <w:t>a case study on individual criminal sanctions for the enforcement</w:t>
      </w:r>
      <w:r w:rsidR="00EC6029" w:rsidRPr="001F48E0">
        <w:rPr>
          <w:rFonts w:ascii="Times New Roman" w:eastAsia="Times New Roman" w:hAnsi="Times New Roman"/>
          <w:bCs/>
          <w:sz w:val="20"/>
          <w:szCs w:val="20"/>
        </w:rPr>
        <w:t xml:space="preserve"> of</w:t>
      </w:r>
      <w:r w:rsidR="00725F59" w:rsidRPr="001F48E0">
        <w:rPr>
          <w:rFonts w:ascii="Times New Roman" w:eastAsia="Times New Roman" w:hAnsi="Times New Roman"/>
          <w:bCs/>
          <w:sz w:val="20"/>
          <w:szCs w:val="20"/>
        </w:rPr>
        <w:t xml:space="preserve"> EU law’ which endeavoured</w:t>
      </w:r>
      <w:r w:rsidR="00A72069" w:rsidRPr="001F48E0">
        <w:rPr>
          <w:rFonts w:ascii="Times New Roman" w:eastAsia="Times New Roman" w:hAnsi="Times New Roman"/>
          <w:bCs/>
          <w:sz w:val="20"/>
          <w:szCs w:val="20"/>
        </w:rPr>
        <w:t>, by examining the EU’s new competences in the field of criminal law, to</w:t>
      </w:r>
      <w:r w:rsidR="00A72069" w:rsidRPr="001F48E0">
        <w:rPr>
          <w:rFonts w:ascii="Times New Roman" w:eastAsia="Times New Roman" w:hAnsi="Times New Roman"/>
          <w:b/>
          <w:bCs/>
          <w:i/>
          <w:sz w:val="20"/>
          <w:szCs w:val="20"/>
        </w:rPr>
        <w:t xml:space="preserve"> </w:t>
      </w:r>
      <w:r w:rsidR="00A72069" w:rsidRPr="001F48E0">
        <w:rPr>
          <w:rFonts w:ascii="Times New Roman" w:eastAsia="Times New Roman" w:hAnsi="Times New Roman"/>
          <w:bCs/>
          <w:sz w:val="20"/>
          <w:szCs w:val="20"/>
        </w:rPr>
        <w:t>construct</w:t>
      </w:r>
      <w:r w:rsidRPr="001F48E0">
        <w:rPr>
          <w:rFonts w:ascii="Times New Roman" w:eastAsia="Times New Roman" w:hAnsi="Times New Roman"/>
          <w:bCs/>
          <w:sz w:val="20"/>
          <w:szCs w:val="20"/>
        </w:rPr>
        <w:t xml:space="preserve"> limits to the exercise of Union competences</w:t>
      </w:r>
    </w:p>
    <w:p w14:paraId="31066609" w14:textId="77777777" w:rsidR="00104FA1" w:rsidRPr="001F48E0" w:rsidRDefault="00104FA1" w:rsidP="00EC6C28">
      <w:pPr>
        <w:suppressAutoHyphens/>
        <w:autoSpaceDN w:val="0"/>
        <w:spacing w:after="120" w:line="240" w:lineRule="auto"/>
        <w:jc w:val="both"/>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2003</w:t>
      </w:r>
      <w:r w:rsidR="008860C2" w:rsidRPr="001F48E0">
        <w:rPr>
          <w:rFonts w:ascii="Times New Roman" w:eastAsia="Times New Roman" w:hAnsi="Times New Roman"/>
          <w:bCs/>
          <w:sz w:val="20"/>
          <w:szCs w:val="20"/>
        </w:rPr>
        <w:t xml:space="preserve"> </w:t>
      </w:r>
      <w:r w:rsidRPr="001F48E0">
        <w:rPr>
          <w:rFonts w:ascii="Times New Roman" w:eastAsia="Times New Roman" w:hAnsi="Times New Roman"/>
          <w:bCs/>
          <w:sz w:val="20"/>
          <w:szCs w:val="20"/>
        </w:rPr>
        <w:t>-</w:t>
      </w:r>
      <w:r w:rsidR="008860C2" w:rsidRPr="001F48E0">
        <w:rPr>
          <w:rFonts w:ascii="Times New Roman" w:eastAsia="Times New Roman" w:hAnsi="Times New Roman"/>
          <w:bCs/>
          <w:sz w:val="20"/>
          <w:szCs w:val="20"/>
        </w:rPr>
        <w:t xml:space="preserve"> </w:t>
      </w:r>
      <w:r w:rsidRPr="001F48E0">
        <w:rPr>
          <w:rFonts w:ascii="Times New Roman" w:eastAsia="Times New Roman" w:hAnsi="Times New Roman"/>
          <w:bCs/>
          <w:sz w:val="20"/>
          <w:szCs w:val="20"/>
        </w:rPr>
        <w:t>2008</w:t>
      </w: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t>University of Stockholm, Sweden</w:t>
      </w:r>
    </w:p>
    <w:p w14:paraId="5D853C03" w14:textId="77777777" w:rsidR="00104FA1" w:rsidRPr="001F48E0" w:rsidRDefault="00104FA1" w:rsidP="00EC6C28">
      <w:pPr>
        <w:suppressAutoHyphens/>
        <w:autoSpaceDN w:val="0"/>
        <w:spacing w:after="120" w:line="240" w:lineRule="auto"/>
        <w:jc w:val="both"/>
        <w:textAlignment w:val="baseline"/>
        <w:rPr>
          <w:rFonts w:ascii="Times New Roman" w:eastAsia="Times New Roman" w:hAnsi="Times New Roman"/>
          <w:bCs/>
          <w:i/>
          <w:sz w:val="20"/>
          <w:szCs w:val="20"/>
        </w:rPr>
      </w:pP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r>
      <w:r w:rsidR="005A3793" w:rsidRPr="001F48E0">
        <w:rPr>
          <w:rFonts w:ascii="Times New Roman" w:eastAsia="Times New Roman" w:hAnsi="Times New Roman"/>
          <w:bCs/>
          <w:i/>
          <w:sz w:val="20"/>
          <w:szCs w:val="20"/>
        </w:rPr>
        <w:t xml:space="preserve">Master of Laws </w:t>
      </w:r>
      <w:r w:rsidR="00037A5C" w:rsidRPr="001F48E0">
        <w:rPr>
          <w:rFonts w:ascii="Times New Roman" w:eastAsia="Times New Roman" w:hAnsi="Times New Roman"/>
          <w:bCs/>
          <w:i/>
          <w:sz w:val="20"/>
          <w:szCs w:val="20"/>
        </w:rPr>
        <w:t>(LLM)</w:t>
      </w:r>
    </w:p>
    <w:p w14:paraId="56735BBE" w14:textId="58CA0020" w:rsidR="00310114" w:rsidRPr="001F48E0" w:rsidRDefault="00B13936" w:rsidP="00AB7FF9">
      <w:pPr>
        <w:suppressAutoHyphens/>
        <w:autoSpaceDN w:val="0"/>
        <w:spacing w:after="120" w:line="240" w:lineRule="auto"/>
        <w:ind w:left="2608"/>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Defended a t</w:t>
      </w:r>
      <w:r w:rsidR="00104FA1" w:rsidRPr="001F48E0">
        <w:rPr>
          <w:rFonts w:ascii="Times New Roman" w:eastAsia="Times New Roman" w:hAnsi="Times New Roman"/>
          <w:sz w:val="20"/>
          <w:szCs w:val="20"/>
        </w:rPr>
        <w:t xml:space="preserve">hesis entitled </w:t>
      </w:r>
      <w:r w:rsidR="00037A5C" w:rsidRPr="001F48E0">
        <w:rPr>
          <w:rFonts w:ascii="Times New Roman" w:eastAsia="Times New Roman" w:hAnsi="Times New Roman"/>
          <w:i/>
          <w:sz w:val="20"/>
          <w:szCs w:val="20"/>
        </w:rPr>
        <w:t>‘</w:t>
      </w:r>
      <w:r w:rsidR="00037A5C" w:rsidRPr="001F48E0">
        <w:rPr>
          <w:rFonts w:ascii="Times New Roman" w:eastAsia="Times New Roman" w:hAnsi="Times New Roman"/>
          <w:sz w:val="20"/>
          <w:szCs w:val="20"/>
        </w:rPr>
        <w:t>The</w:t>
      </w:r>
      <w:r w:rsidR="00C10D4B" w:rsidRPr="001F48E0">
        <w:rPr>
          <w:rFonts w:ascii="Times New Roman" w:eastAsia="Times New Roman" w:hAnsi="Times New Roman"/>
          <w:sz w:val="20"/>
          <w:szCs w:val="20"/>
        </w:rPr>
        <w:t xml:space="preserve"> Doctrine of Horizontal D</w:t>
      </w:r>
      <w:r w:rsidR="00B84460" w:rsidRPr="001F48E0">
        <w:rPr>
          <w:rFonts w:ascii="Times New Roman" w:eastAsia="Times New Roman" w:hAnsi="Times New Roman"/>
          <w:sz w:val="20"/>
          <w:szCs w:val="20"/>
        </w:rPr>
        <w:t>irect Effect in EC Law and the C</w:t>
      </w:r>
      <w:r w:rsidR="00C10D4B" w:rsidRPr="001F48E0">
        <w:rPr>
          <w:rFonts w:ascii="Times New Roman" w:eastAsia="Times New Roman" w:hAnsi="Times New Roman"/>
          <w:sz w:val="20"/>
          <w:szCs w:val="20"/>
        </w:rPr>
        <w:t>ase of Angonese’</w:t>
      </w:r>
      <w:r w:rsidR="00C10D4B" w:rsidRPr="001F48E0">
        <w:rPr>
          <w:rFonts w:ascii="Times New Roman" w:hAnsi="Times New Roman"/>
          <w:b/>
          <w:bCs/>
          <w:sz w:val="20"/>
          <w:szCs w:val="20"/>
        </w:rPr>
        <w:t xml:space="preserve"> </w:t>
      </w:r>
      <w:r w:rsidR="00B84460" w:rsidRPr="001F48E0">
        <w:rPr>
          <w:rFonts w:ascii="Times New Roman" w:eastAsia="Times New Roman" w:hAnsi="Times New Roman"/>
          <w:sz w:val="20"/>
          <w:szCs w:val="20"/>
        </w:rPr>
        <w:t>examining</w:t>
      </w:r>
      <w:r w:rsidR="00104FA1" w:rsidRPr="001F48E0">
        <w:rPr>
          <w:rFonts w:ascii="Times New Roman" w:eastAsia="Times New Roman" w:hAnsi="Times New Roman"/>
          <w:i/>
          <w:sz w:val="20"/>
          <w:szCs w:val="20"/>
        </w:rPr>
        <w:t xml:space="preserve"> </w:t>
      </w:r>
      <w:r w:rsidR="00104FA1" w:rsidRPr="001F48E0">
        <w:rPr>
          <w:rFonts w:ascii="Times New Roman" w:eastAsia="Times New Roman" w:hAnsi="Times New Roman"/>
          <w:sz w:val="20"/>
          <w:szCs w:val="20"/>
        </w:rPr>
        <w:t>the horizontal direct effect of Article 39 EC Treaty</w:t>
      </w:r>
    </w:p>
    <w:p w14:paraId="2C0F3352" w14:textId="1D64DD93" w:rsidR="002C60D1" w:rsidRPr="001F48E0" w:rsidRDefault="002C60D1" w:rsidP="007D0434">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PROFESSIONAL EXPERIENCE</w:t>
      </w:r>
    </w:p>
    <w:p w14:paraId="41951D34" w14:textId="17083244" w:rsidR="00310114" w:rsidRPr="001F48E0" w:rsidRDefault="00310114" w:rsidP="00310114">
      <w:pPr>
        <w:pStyle w:val="Liststycke"/>
        <w:suppressAutoHyphens/>
        <w:autoSpaceDN w:val="0"/>
        <w:spacing w:before="240" w:after="240" w:line="240" w:lineRule="auto"/>
        <w:textAlignment w:val="baseline"/>
        <w:rPr>
          <w:rFonts w:ascii="Times New Roman" w:eastAsia="Times New Roman" w:hAnsi="Times New Roman"/>
          <w:b/>
          <w:bCs/>
          <w:sz w:val="20"/>
          <w:szCs w:val="20"/>
        </w:rPr>
      </w:pPr>
    </w:p>
    <w:p w14:paraId="477EF8ED" w14:textId="77777777" w:rsidR="00DA5FC0" w:rsidRPr="001F48E0" w:rsidRDefault="00DA5FC0" w:rsidP="00DA5FC0">
      <w:p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September 2018- present</w:t>
      </w:r>
      <w:r w:rsidRPr="001F48E0">
        <w:rPr>
          <w:rFonts w:ascii="Times New Roman" w:eastAsia="Times New Roman" w:hAnsi="Times New Roman"/>
          <w:b/>
          <w:bCs/>
          <w:sz w:val="20"/>
          <w:szCs w:val="20"/>
        </w:rPr>
        <w:tab/>
        <w:t>Department of Law, Lund University, Sweden</w:t>
      </w:r>
    </w:p>
    <w:p w14:paraId="6D208598" w14:textId="77777777" w:rsidR="00DA5FC0" w:rsidRPr="001F48E0" w:rsidRDefault="00DA5FC0" w:rsidP="00DA5FC0">
      <w:pPr>
        <w:suppressAutoHyphens/>
        <w:autoSpaceDN w:val="0"/>
        <w:spacing w:before="240" w:after="240" w:line="240" w:lineRule="auto"/>
        <w:textAlignment w:val="baseline"/>
        <w:rPr>
          <w:rFonts w:ascii="Times New Roman" w:eastAsia="Times New Roman" w:hAnsi="Times New Roman"/>
          <w:bCs/>
          <w:i/>
          <w:sz w:val="20"/>
          <w:szCs w:val="20"/>
        </w:rPr>
      </w:pP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r>
      <w:r w:rsidRPr="001F48E0">
        <w:rPr>
          <w:rFonts w:ascii="Times New Roman" w:eastAsia="Times New Roman" w:hAnsi="Times New Roman"/>
          <w:bCs/>
          <w:i/>
          <w:sz w:val="20"/>
          <w:szCs w:val="20"/>
        </w:rPr>
        <w:t>Postdoctoral Fellow in Law/Associate Professor in Law</w:t>
      </w:r>
    </w:p>
    <w:p w14:paraId="13B20ED5" w14:textId="77777777" w:rsidR="00DA5FC0" w:rsidRPr="001F48E0" w:rsidRDefault="00DA5FC0" w:rsidP="00DA5FC0">
      <w:pPr>
        <w:spacing w:line="240" w:lineRule="auto"/>
        <w:ind w:left="2604"/>
        <w:rPr>
          <w:rFonts w:ascii="Times New Roman" w:hAnsi="Times New Roman"/>
          <w:b/>
          <w:sz w:val="20"/>
          <w:szCs w:val="20"/>
        </w:rPr>
      </w:pPr>
      <w:r w:rsidRPr="001F48E0">
        <w:rPr>
          <w:rFonts w:ascii="Times New Roman" w:hAnsi="Times New Roman"/>
          <w:sz w:val="20"/>
          <w:szCs w:val="20"/>
        </w:rPr>
        <w:t>Is currently engaged as a Postdoctoral Fellow/Associate Professor in Law at the Faculty of Law at Lund University. The fellowship is for fulltime of two years</w:t>
      </w:r>
    </w:p>
    <w:p w14:paraId="30EFC989" w14:textId="77777777" w:rsidR="00DA5FC0" w:rsidRPr="001F48E0" w:rsidRDefault="00DA5FC0" w:rsidP="00DA5FC0">
      <w:pPr>
        <w:suppressAutoHyphens/>
        <w:autoSpaceDN w:val="0"/>
        <w:spacing w:before="240" w:after="240" w:line="240" w:lineRule="auto"/>
        <w:jc w:val="both"/>
        <w:textAlignment w:val="baseline"/>
        <w:rPr>
          <w:rFonts w:ascii="Times New Roman" w:hAnsi="Times New Roman"/>
          <w:sz w:val="20"/>
          <w:szCs w:val="20"/>
        </w:rPr>
      </w:pPr>
      <w:r w:rsidRPr="001F48E0">
        <w:rPr>
          <w:rFonts w:ascii="Times New Roman" w:hAnsi="Times New Roman"/>
          <w:sz w:val="20"/>
          <w:szCs w:val="20"/>
        </w:rPr>
        <w:t>August 2014-present (on leave)</w:t>
      </w:r>
      <w:r w:rsidRPr="001F48E0">
        <w:rPr>
          <w:rFonts w:ascii="Times New Roman" w:hAnsi="Times New Roman"/>
          <w:sz w:val="20"/>
          <w:szCs w:val="20"/>
        </w:rPr>
        <w:tab/>
      </w:r>
      <w:r w:rsidRPr="001F48E0">
        <w:rPr>
          <w:rFonts w:ascii="Times New Roman" w:hAnsi="Times New Roman"/>
          <w:b/>
          <w:sz w:val="20"/>
          <w:szCs w:val="20"/>
        </w:rPr>
        <w:t>Department of Law,</w:t>
      </w:r>
      <w:r w:rsidRPr="001F48E0">
        <w:rPr>
          <w:rFonts w:ascii="Times New Roman" w:hAnsi="Times New Roman"/>
          <w:sz w:val="20"/>
          <w:szCs w:val="20"/>
        </w:rPr>
        <w:t xml:space="preserve"> </w:t>
      </w:r>
      <w:r w:rsidRPr="001F48E0">
        <w:rPr>
          <w:rFonts w:ascii="Times New Roman" w:hAnsi="Times New Roman"/>
          <w:b/>
          <w:sz w:val="20"/>
          <w:szCs w:val="20"/>
        </w:rPr>
        <w:t>Örebro University, Sweden</w:t>
      </w:r>
    </w:p>
    <w:p w14:paraId="7A136389" w14:textId="77777777" w:rsidR="00DA5FC0" w:rsidRPr="001F48E0" w:rsidRDefault="00DA5FC0" w:rsidP="00DA5FC0">
      <w:pPr>
        <w:suppressAutoHyphens/>
        <w:autoSpaceDN w:val="0"/>
        <w:spacing w:before="240" w:after="240" w:line="240" w:lineRule="auto"/>
        <w:jc w:val="both"/>
        <w:textAlignment w:val="baseline"/>
        <w:rPr>
          <w:rFonts w:ascii="Times New Roman" w:hAnsi="Times New Roman"/>
          <w:i/>
          <w:sz w:val="20"/>
          <w:szCs w:val="20"/>
        </w:rPr>
      </w:pPr>
      <w:r w:rsidRPr="001F48E0">
        <w:rPr>
          <w:rFonts w:ascii="Times New Roman" w:hAnsi="Times New Roman"/>
          <w:sz w:val="20"/>
          <w:szCs w:val="20"/>
        </w:rPr>
        <w:tab/>
      </w:r>
      <w:r w:rsidRPr="001F48E0">
        <w:rPr>
          <w:rFonts w:ascii="Times New Roman" w:hAnsi="Times New Roman"/>
          <w:sz w:val="20"/>
          <w:szCs w:val="20"/>
        </w:rPr>
        <w:tab/>
      </w:r>
      <w:r w:rsidRPr="001F48E0">
        <w:rPr>
          <w:rFonts w:ascii="Times New Roman" w:hAnsi="Times New Roman"/>
          <w:i/>
          <w:sz w:val="20"/>
          <w:szCs w:val="20"/>
        </w:rPr>
        <w:t>Associate Professor in Law</w:t>
      </w:r>
    </w:p>
    <w:p w14:paraId="54DE65A5" w14:textId="3C213E6D" w:rsidR="00DA5FC0" w:rsidRPr="001F48E0" w:rsidRDefault="00DA5FC0" w:rsidP="00DA5FC0">
      <w:pPr>
        <w:spacing w:line="240" w:lineRule="auto"/>
        <w:ind w:left="2604"/>
        <w:rPr>
          <w:rFonts w:ascii="Times New Roman" w:hAnsi="Times New Roman"/>
          <w:b/>
          <w:bCs/>
          <w:sz w:val="20"/>
          <w:szCs w:val="20"/>
        </w:rPr>
      </w:pPr>
      <w:r w:rsidRPr="001F48E0">
        <w:rPr>
          <w:rFonts w:ascii="Times New Roman" w:hAnsi="Times New Roman"/>
          <w:sz w:val="20"/>
          <w:szCs w:val="20"/>
        </w:rPr>
        <w:t xml:space="preserve">Conducts seminars and lectures fulltime on criminal law, procedural law, EU Law, EU labour law at Örebro University for BA courses and MA courses. Supervised bachelor and Master Theses. Acted as course director and examiner for the modules “Criminal Law “, “European Law” and “Procedural Law”. I am currently course director for </w:t>
      </w:r>
      <w:r w:rsidR="001F48E0" w:rsidRPr="001F48E0">
        <w:rPr>
          <w:rFonts w:ascii="Times New Roman" w:hAnsi="Times New Roman"/>
          <w:sz w:val="20"/>
          <w:szCs w:val="20"/>
        </w:rPr>
        <w:t>“</w:t>
      </w:r>
      <w:r w:rsidRPr="001F48E0">
        <w:rPr>
          <w:rFonts w:ascii="Times New Roman" w:hAnsi="Times New Roman"/>
          <w:sz w:val="20"/>
          <w:szCs w:val="20"/>
        </w:rPr>
        <w:t>European Procedural Law</w:t>
      </w:r>
      <w:r w:rsidR="001F48E0" w:rsidRPr="001F48E0">
        <w:rPr>
          <w:rFonts w:ascii="Times New Roman" w:hAnsi="Times New Roman"/>
          <w:sz w:val="20"/>
          <w:szCs w:val="20"/>
        </w:rPr>
        <w:t>”</w:t>
      </w:r>
      <w:r w:rsidRPr="001F48E0">
        <w:rPr>
          <w:rFonts w:ascii="Times New Roman" w:hAnsi="Times New Roman"/>
          <w:sz w:val="20"/>
          <w:szCs w:val="20"/>
        </w:rPr>
        <w:t xml:space="preserve"> (advanced course) and the module ’</w:t>
      </w:r>
      <w:r w:rsidR="001F48E0" w:rsidRPr="001F48E0">
        <w:rPr>
          <w:rFonts w:ascii="Times New Roman" w:hAnsi="Times New Roman"/>
          <w:sz w:val="20"/>
          <w:szCs w:val="20"/>
        </w:rPr>
        <w:t>C</w:t>
      </w:r>
      <w:r w:rsidRPr="001F48E0">
        <w:rPr>
          <w:rFonts w:ascii="Times New Roman" w:hAnsi="Times New Roman"/>
          <w:sz w:val="20"/>
          <w:szCs w:val="20"/>
        </w:rPr>
        <w:t xml:space="preserve">riminal </w:t>
      </w:r>
      <w:r w:rsidR="001F48E0" w:rsidRPr="001F48E0">
        <w:rPr>
          <w:rFonts w:ascii="Times New Roman" w:hAnsi="Times New Roman"/>
          <w:sz w:val="20"/>
          <w:szCs w:val="20"/>
        </w:rPr>
        <w:t>L</w:t>
      </w:r>
      <w:r w:rsidRPr="001F48E0">
        <w:rPr>
          <w:rFonts w:ascii="Times New Roman" w:hAnsi="Times New Roman"/>
          <w:sz w:val="20"/>
          <w:szCs w:val="20"/>
        </w:rPr>
        <w:t>aw’. ‘</w:t>
      </w:r>
      <w:r w:rsidRPr="001F48E0">
        <w:rPr>
          <w:rFonts w:ascii="Times New Roman" w:hAnsi="Times New Roman"/>
          <w:bCs/>
          <w:sz w:val="20"/>
          <w:szCs w:val="20"/>
        </w:rPr>
        <w:t>Was conferred</w:t>
      </w:r>
      <w:r w:rsidRPr="001F48E0">
        <w:rPr>
          <w:rFonts w:ascii="Times New Roman" w:hAnsi="Times New Roman"/>
          <w:b/>
          <w:bCs/>
          <w:sz w:val="20"/>
          <w:szCs w:val="20"/>
        </w:rPr>
        <w:t xml:space="preserve"> </w:t>
      </w:r>
      <w:r w:rsidRPr="001F48E0">
        <w:rPr>
          <w:rFonts w:ascii="Times New Roman" w:hAnsi="Times New Roman"/>
          <w:bCs/>
          <w:sz w:val="20"/>
          <w:szCs w:val="20"/>
        </w:rPr>
        <w:t>the title Associate Professor in Law (Sw: Docent) in December 2016 by the Faculty of Humanities and Social Sciences.</w:t>
      </w:r>
    </w:p>
    <w:p w14:paraId="2F1245AE" w14:textId="77777777" w:rsidR="00B90DF0" w:rsidRPr="001F48E0" w:rsidRDefault="00107726" w:rsidP="00EC6C28">
      <w:pPr>
        <w:suppressAutoHyphens/>
        <w:autoSpaceDN w:val="0"/>
        <w:spacing w:after="120" w:line="240" w:lineRule="auto"/>
        <w:jc w:val="both"/>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0</w:t>
      </w:r>
      <w:r w:rsidR="00B90DF0" w:rsidRPr="001F48E0">
        <w:rPr>
          <w:rFonts w:ascii="Times New Roman" w:eastAsia="Times New Roman" w:hAnsi="Times New Roman"/>
          <w:bCs/>
          <w:sz w:val="20"/>
          <w:szCs w:val="20"/>
        </w:rPr>
        <w:t>1/12/</w:t>
      </w:r>
      <w:r w:rsidRPr="001F48E0">
        <w:rPr>
          <w:rFonts w:ascii="Times New Roman" w:eastAsia="Times New Roman" w:hAnsi="Times New Roman"/>
          <w:bCs/>
          <w:sz w:val="20"/>
          <w:szCs w:val="20"/>
        </w:rPr>
        <w:t>2011</w:t>
      </w:r>
      <w:r w:rsidR="00B90DF0" w:rsidRPr="001F48E0">
        <w:rPr>
          <w:rFonts w:ascii="Times New Roman" w:eastAsia="Times New Roman" w:hAnsi="Times New Roman"/>
          <w:bCs/>
          <w:sz w:val="20"/>
          <w:szCs w:val="20"/>
        </w:rPr>
        <w:t>–</w:t>
      </w:r>
      <w:r w:rsidRPr="001F48E0">
        <w:rPr>
          <w:rFonts w:ascii="Times New Roman" w:eastAsia="Times New Roman" w:hAnsi="Times New Roman"/>
          <w:bCs/>
          <w:sz w:val="20"/>
          <w:szCs w:val="20"/>
        </w:rPr>
        <w:t>0</w:t>
      </w:r>
      <w:r w:rsidR="00B90DF0" w:rsidRPr="001F48E0">
        <w:rPr>
          <w:rFonts w:ascii="Times New Roman" w:eastAsia="Times New Roman" w:hAnsi="Times New Roman"/>
          <w:bCs/>
          <w:sz w:val="20"/>
          <w:szCs w:val="20"/>
        </w:rPr>
        <w:t>1/</w:t>
      </w:r>
      <w:r w:rsidRPr="001F48E0">
        <w:rPr>
          <w:rFonts w:ascii="Times New Roman" w:eastAsia="Times New Roman" w:hAnsi="Times New Roman"/>
          <w:bCs/>
          <w:sz w:val="20"/>
          <w:szCs w:val="20"/>
        </w:rPr>
        <w:t>0</w:t>
      </w:r>
      <w:r w:rsidR="00B90DF0" w:rsidRPr="001F48E0">
        <w:rPr>
          <w:rFonts w:ascii="Times New Roman" w:eastAsia="Times New Roman" w:hAnsi="Times New Roman"/>
          <w:bCs/>
          <w:sz w:val="20"/>
          <w:szCs w:val="20"/>
        </w:rPr>
        <w:t xml:space="preserve">2/2012 </w:t>
      </w:r>
      <w:r w:rsidR="00B90DF0" w:rsidRPr="001F48E0">
        <w:rPr>
          <w:rFonts w:ascii="Times New Roman" w:eastAsia="Times New Roman" w:hAnsi="Times New Roman"/>
          <w:bCs/>
          <w:sz w:val="20"/>
          <w:szCs w:val="20"/>
        </w:rPr>
        <w:tab/>
      </w:r>
      <w:r w:rsidR="00B90DF0" w:rsidRPr="001F48E0">
        <w:rPr>
          <w:rFonts w:ascii="Times New Roman" w:eastAsia="Times New Roman" w:hAnsi="Times New Roman"/>
          <w:b/>
          <w:bCs/>
          <w:sz w:val="20"/>
          <w:szCs w:val="20"/>
        </w:rPr>
        <w:t>European University Institute, Florence, Italy</w:t>
      </w:r>
    </w:p>
    <w:p w14:paraId="6B07FDBF" w14:textId="77777777" w:rsidR="00B90DF0" w:rsidRPr="001F48E0" w:rsidRDefault="00B90DF0" w:rsidP="00EC6C28">
      <w:pPr>
        <w:suppressAutoHyphens/>
        <w:autoSpaceDN w:val="0"/>
        <w:spacing w:after="120" w:line="240" w:lineRule="auto"/>
        <w:jc w:val="both"/>
        <w:textAlignment w:val="baseline"/>
        <w:rPr>
          <w:rFonts w:ascii="Times New Roman" w:eastAsia="Times New Roman" w:hAnsi="Times New Roman"/>
          <w:bCs/>
          <w:i/>
          <w:sz w:val="20"/>
          <w:szCs w:val="20"/>
        </w:rPr>
      </w:pP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r>
      <w:r w:rsidRPr="001F48E0">
        <w:rPr>
          <w:rFonts w:ascii="Times New Roman" w:eastAsia="Times New Roman" w:hAnsi="Times New Roman"/>
          <w:bCs/>
          <w:i/>
          <w:sz w:val="20"/>
          <w:szCs w:val="20"/>
        </w:rPr>
        <w:t>Research Assistant</w:t>
      </w:r>
    </w:p>
    <w:p w14:paraId="4E54D51D" w14:textId="2DD4BF87" w:rsidR="00AB7FF9" w:rsidRPr="001F48E0" w:rsidRDefault="00B90DF0" w:rsidP="00AB7FF9">
      <w:pPr>
        <w:spacing w:line="240" w:lineRule="auto"/>
        <w:ind w:left="2608"/>
        <w:contextualSpacing/>
        <w:rPr>
          <w:rFonts w:ascii="Times New Roman" w:eastAsia="Times New Roman" w:hAnsi="Times New Roman"/>
          <w:bCs/>
          <w:sz w:val="20"/>
          <w:szCs w:val="20"/>
        </w:rPr>
      </w:pPr>
      <w:r w:rsidRPr="001F48E0">
        <w:rPr>
          <w:rFonts w:ascii="Times New Roman" w:eastAsia="Times New Roman" w:hAnsi="Times New Roman"/>
          <w:bCs/>
          <w:sz w:val="20"/>
          <w:szCs w:val="20"/>
        </w:rPr>
        <w:t xml:space="preserve">Provided research assistance for Professor Giorgio Monti in translating </w:t>
      </w:r>
      <w:r w:rsidR="008F5FE7" w:rsidRPr="001F48E0">
        <w:rPr>
          <w:rFonts w:ascii="Times New Roman" w:eastAsia="Times New Roman" w:hAnsi="Times New Roman"/>
          <w:bCs/>
          <w:sz w:val="20"/>
          <w:szCs w:val="20"/>
        </w:rPr>
        <w:t xml:space="preserve">a competition law case from the Swedish Market Court </w:t>
      </w:r>
      <w:r w:rsidRPr="001F48E0">
        <w:rPr>
          <w:rFonts w:ascii="Times New Roman" w:eastAsia="Times New Roman" w:hAnsi="Times New Roman"/>
          <w:bCs/>
          <w:sz w:val="20"/>
          <w:szCs w:val="20"/>
        </w:rPr>
        <w:t>from Swedish to English</w:t>
      </w:r>
      <w:r w:rsidR="008F5FE7" w:rsidRPr="001F48E0">
        <w:rPr>
          <w:rFonts w:ascii="Times New Roman" w:eastAsia="Times New Roman" w:hAnsi="Times New Roman"/>
          <w:bCs/>
          <w:sz w:val="20"/>
          <w:szCs w:val="20"/>
        </w:rPr>
        <w:t xml:space="preserve">. Work consisted of 150 hours. The translation was of such quality that it was </w:t>
      </w:r>
      <w:r w:rsidR="008F5FE7" w:rsidRPr="001F48E0">
        <w:rPr>
          <w:rFonts w:ascii="Times New Roman" w:eastAsia="Times New Roman" w:hAnsi="Times New Roman"/>
          <w:bCs/>
          <w:sz w:val="20"/>
          <w:szCs w:val="20"/>
        </w:rPr>
        <w:lastRenderedPageBreak/>
        <w:t>made available to the Commission for them to understand how the Market Court had applied the principles developed by the Court of Justice</w:t>
      </w:r>
    </w:p>
    <w:p w14:paraId="55C473E9" w14:textId="77777777" w:rsidR="00AB7FF9" w:rsidRPr="001F48E0" w:rsidRDefault="00AB7FF9" w:rsidP="00AB7FF9">
      <w:pPr>
        <w:spacing w:line="240" w:lineRule="auto"/>
        <w:ind w:left="2608"/>
        <w:contextualSpacing/>
        <w:rPr>
          <w:rFonts w:ascii="Times New Roman" w:eastAsia="Times New Roman" w:hAnsi="Times New Roman"/>
          <w:bCs/>
          <w:sz w:val="20"/>
          <w:szCs w:val="20"/>
        </w:rPr>
      </w:pPr>
    </w:p>
    <w:p w14:paraId="1F5AD8C9" w14:textId="77777777" w:rsidR="002C60D1" w:rsidRPr="001F48E0" w:rsidRDefault="002C60D1" w:rsidP="00EC6C28">
      <w:pPr>
        <w:suppressAutoHyphens/>
        <w:autoSpaceDN w:val="0"/>
        <w:spacing w:after="120" w:line="240" w:lineRule="auto"/>
        <w:jc w:val="both"/>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2008 – 2011</w:t>
      </w:r>
      <w:r w:rsidRPr="001F48E0">
        <w:rPr>
          <w:rFonts w:ascii="Times New Roman" w:eastAsia="Times New Roman" w:hAnsi="Times New Roman"/>
          <w:bCs/>
          <w:sz w:val="20"/>
          <w:szCs w:val="20"/>
        </w:rPr>
        <w:tab/>
      </w:r>
      <w:r w:rsidRPr="001F48E0">
        <w:rPr>
          <w:rFonts w:ascii="Times New Roman" w:eastAsia="Times New Roman" w:hAnsi="Times New Roman"/>
          <w:b/>
          <w:bCs/>
          <w:sz w:val="20"/>
          <w:szCs w:val="20"/>
        </w:rPr>
        <w:tab/>
        <w:t>Advokatfirman Delphi, Stockholm</w:t>
      </w:r>
    </w:p>
    <w:p w14:paraId="7B3B689D" w14:textId="77777777" w:rsidR="002C60D1" w:rsidRPr="001F48E0" w:rsidRDefault="002C60D1" w:rsidP="00EC6C28">
      <w:pPr>
        <w:suppressAutoHyphens/>
        <w:autoSpaceDN w:val="0"/>
        <w:spacing w:after="120" w:line="240" w:lineRule="auto"/>
        <w:jc w:val="both"/>
        <w:textAlignment w:val="baseline"/>
        <w:rPr>
          <w:rFonts w:ascii="Times New Roman" w:eastAsia="Times New Roman" w:hAnsi="Times New Roman"/>
          <w:bCs/>
          <w:i/>
          <w:sz w:val="20"/>
          <w:szCs w:val="20"/>
        </w:rPr>
      </w:pP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r>
      <w:r w:rsidR="0041714D" w:rsidRPr="001F48E0">
        <w:rPr>
          <w:rFonts w:ascii="Times New Roman" w:eastAsia="Times New Roman" w:hAnsi="Times New Roman"/>
          <w:bCs/>
          <w:i/>
          <w:sz w:val="20"/>
          <w:szCs w:val="20"/>
        </w:rPr>
        <w:t xml:space="preserve">Trainee and </w:t>
      </w:r>
      <w:r w:rsidRPr="001F48E0">
        <w:rPr>
          <w:rFonts w:ascii="Times New Roman" w:eastAsia="Times New Roman" w:hAnsi="Times New Roman"/>
          <w:bCs/>
          <w:i/>
          <w:sz w:val="20"/>
          <w:szCs w:val="20"/>
        </w:rPr>
        <w:t>Associate</w:t>
      </w:r>
    </w:p>
    <w:p w14:paraId="63B3BB29" w14:textId="21958AF4" w:rsidR="00DA5FC0" w:rsidRPr="001F48E0" w:rsidRDefault="002C60D1" w:rsidP="00334D81">
      <w:pPr>
        <w:suppressAutoHyphens/>
        <w:autoSpaceDN w:val="0"/>
        <w:spacing w:after="120" w:line="240" w:lineRule="auto"/>
        <w:ind w:left="2608"/>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Provided legal advice to national and international companies in the areas of</w:t>
      </w:r>
      <w:r w:rsidR="00496D8B" w:rsidRPr="001F48E0">
        <w:rPr>
          <w:rFonts w:ascii="Times New Roman" w:eastAsia="Times New Roman" w:hAnsi="Times New Roman"/>
          <w:bCs/>
          <w:sz w:val="20"/>
          <w:szCs w:val="20"/>
        </w:rPr>
        <w:t xml:space="preserve"> civil litigation and arbitration</w:t>
      </w:r>
      <w:r w:rsidRPr="001F48E0">
        <w:rPr>
          <w:rFonts w:ascii="Times New Roman" w:eastAsia="Times New Roman" w:hAnsi="Times New Roman"/>
          <w:bCs/>
          <w:sz w:val="20"/>
          <w:szCs w:val="20"/>
        </w:rPr>
        <w:t>. Communicated with clients and drafte</w:t>
      </w:r>
      <w:r w:rsidR="0041714D" w:rsidRPr="001F48E0">
        <w:rPr>
          <w:rFonts w:ascii="Times New Roman" w:eastAsia="Times New Roman" w:hAnsi="Times New Roman"/>
          <w:bCs/>
          <w:sz w:val="20"/>
          <w:szCs w:val="20"/>
        </w:rPr>
        <w:t>d legal documents. Acted as official legal counsel in three</w:t>
      </w:r>
      <w:r w:rsidRPr="001F48E0">
        <w:rPr>
          <w:rFonts w:ascii="Times New Roman" w:eastAsia="Times New Roman" w:hAnsi="Times New Roman"/>
          <w:bCs/>
          <w:sz w:val="20"/>
          <w:szCs w:val="20"/>
        </w:rPr>
        <w:t xml:space="preserve"> court litigations</w:t>
      </w:r>
      <w:r w:rsidR="00496D8B" w:rsidRPr="001F48E0">
        <w:rPr>
          <w:rFonts w:ascii="Times New Roman" w:eastAsia="Times New Roman" w:hAnsi="Times New Roman"/>
          <w:bCs/>
          <w:sz w:val="20"/>
          <w:szCs w:val="20"/>
        </w:rPr>
        <w:t xml:space="preserve"> and was a legal advisor in two arbitration proceedings</w:t>
      </w:r>
      <w:r w:rsidR="008F5FE7" w:rsidRPr="001F48E0">
        <w:rPr>
          <w:rFonts w:ascii="Times New Roman" w:eastAsia="Times New Roman" w:hAnsi="Times New Roman"/>
          <w:bCs/>
          <w:sz w:val="20"/>
          <w:szCs w:val="20"/>
        </w:rPr>
        <w:t>. The employment was full-time</w:t>
      </w:r>
    </w:p>
    <w:p w14:paraId="312AABA0" w14:textId="669F9841" w:rsidR="00DA5FC0" w:rsidRPr="001F48E0" w:rsidRDefault="00DA5FC0" w:rsidP="00DA5FC0">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EXTERNAL CONSULTA</w:t>
      </w:r>
      <w:r w:rsidR="00E66127" w:rsidRPr="001F48E0">
        <w:rPr>
          <w:rFonts w:ascii="Times New Roman" w:eastAsia="Times New Roman" w:hAnsi="Times New Roman"/>
          <w:b/>
          <w:bCs/>
          <w:sz w:val="20"/>
          <w:szCs w:val="20"/>
        </w:rPr>
        <w:t>NCY</w:t>
      </w:r>
      <w:r w:rsidRPr="001F48E0">
        <w:rPr>
          <w:rFonts w:ascii="Times New Roman" w:eastAsia="Times New Roman" w:hAnsi="Times New Roman"/>
          <w:b/>
          <w:bCs/>
          <w:sz w:val="20"/>
          <w:szCs w:val="20"/>
        </w:rPr>
        <w:t xml:space="preserve"> WORK</w:t>
      </w:r>
    </w:p>
    <w:p w14:paraId="2A32E051" w14:textId="77777777" w:rsidR="00DA5FC0" w:rsidRPr="001F48E0" w:rsidRDefault="00DA5FC0" w:rsidP="00DA5FC0">
      <w:pPr>
        <w:pStyle w:val="Liststycke"/>
        <w:suppressAutoHyphens/>
        <w:autoSpaceDN w:val="0"/>
        <w:spacing w:before="240" w:after="240" w:line="240" w:lineRule="auto"/>
        <w:textAlignment w:val="baseline"/>
        <w:rPr>
          <w:rFonts w:ascii="Times New Roman" w:eastAsia="Times New Roman" w:hAnsi="Times New Roman"/>
          <w:b/>
          <w:bCs/>
          <w:sz w:val="20"/>
          <w:szCs w:val="20"/>
        </w:rPr>
      </w:pPr>
    </w:p>
    <w:p w14:paraId="7CD45039" w14:textId="0CA72188"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
          <w:sz w:val="20"/>
          <w:szCs w:val="20"/>
        </w:rPr>
      </w:pPr>
      <w:r w:rsidRPr="001F48E0">
        <w:rPr>
          <w:rFonts w:ascii="Times New Roman" w:eastAsia="Times New Roman" w:hAnsi="Times New Roman"/>
          <w:sz w:val="20"/>
          <w:szCs w:val="20"/>
        </w:rPr>
        <w:t>08/2020-1</w:t>
      </w:r>
      <w:r w:rsidR="00334D81" w:rsidRPr="001F48E0">
        <w:rPr>
          <w:rFonts w:ascii="Times New Roman" w:eastAsia="Times New Roman" w:hAnsi="Times New Roman"/>
          <w:sz w:val="20"/>
          <w:szCs w:val="20"/>
        </w:rPr>
        <w:t>2</w:t>
      </w:r>
      <w:r w:rsidRPr="001F48E0">
        <w:rPr>
          <w:rFonts w:ascii="Times New Roman" w:eastAsia="Times New Roman" w:hAnsi="Times New Roman"/>
          <w:sz w:val="20"/>
          <w:szCs w:val="20"/>
        </w:rPr>
        <w:t>/2020</w:t>
      </w:r>
      <w:r w:rsidRPr="001F48E0">
        <w:rPr>
          <w:rFonts w:ascii="Times New Roman" w:eastAsia="Times New Roman" w:hAnsi="Times New Roman"/>
          <w:b/>
          <w:bCs/>
          <w:sz w:val="20"/>
          <w:szCs w:val="20"/>
        </w:rPr>
        <w:tab/>
      </w:r>
      <w:r w:rsidRPr="001F48E0">
        <w:rPr>
          <w:rFonts w:ascii="Times New Roman" w:eastAsia="Times New Roman" w:hAnsi="Times New Roman"/>
          <w:b/>
          <w:sz w:val="20"/>
          <w:szCs w:val="20"/>
        </w:rPr>
        <w:t>Tipik Legal Consultancy, Brussels, Belgium</w:t>
      </w:r>
    </w:p>
    <w:p w14:paraId="7816A1E0" w14:textId="77777777"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Cs/>
          <w:sz w:val="20"/>
          <w:szCs w:val="20"/>
        </w:rPr>
      </w:pPr>
    </w:p>
    <w:p w14:paraId="174D024B" w14:textId="77777777"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Cs/>
          <w:i/>
          <w:sz w:val="20"/>
          <w:szCs w:val="20"/>
        </w:rPr>
      </w:pP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r>
      <w:r w:rsidRPr="001F48E0">
        <w:rPr>
          <w:rFonts w:ascii="Times New Roman" w:eastAsia="Times New Roman" w:hAnsi="Times New Roman"/>
          <w:bCs/>
          <w:i/>
          <w:sz w:val="20"/>
          <w:szCs w:val="20"/>
        </w:rPr>
        <w:t>External Expert Consultant</w:t>
      </w:r>
    </w:p>
    <w:p w14:paraId="005DAABA" w14:textId="2BC31752" w:rsidR="00DA5FC0" w:rsidRPr="001F48E0" w:rsidRDefault="00DA5FC0" w:rsidP="00DA5FC0">
      <w:pPr>
        <w:suppressAutoHyphens/>
        <w:autoSpaceDN w:val="0"/>
        <w:spacing w:after="120" w:line="240" w:lineRule="auto"/>
        <w:ind w:left="2608"/>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Drafted a complete compliance and conformity assessment for Sweden’s implementation of the amended Shareholders’ Rights Directive 2017/828/EU as well as a summary report outlining the main issues of the Swedish implementation of the Directive. The project is carried out on behalf of the Commission which makes an extensive compliance and implementation study of the</w:t>
      </w:r>
      <w:r w:rsidR="005354E3">
        <w:rPr>
          <w:rFonts w:ascii="Times New Roman" w:eastAsia="Times New Roman" w:hAnsi="Times New Roman"/>
          <w:bCs/>
          <w:sz w:val="20"/>
          <w:szCs w:val="20"/>
        </w:rPr>
        <w:t xml:space="preserve"> amended</w:t>
      </w:r>
      <w:r w:rsidRPr="001F48E0">
        <w:rPr>
          <w:rFonts w:ascii="Times New Roman" w:eastAsia="Times New Roman" w:hAnsi="Times New Roman"/>
          <w:bCs/>
          <w:sz w:val="20"/>
          <w:szCs w:val="20"/>
        </w:rPr>
        <w:t xml:space="preserve"> Shareholders’ Rights Directive. The work consists of 180 hours.</w:t>
      </w:r>
    </w:p>
    <w:p w14:paraId="246B4CE2" w14:textId="77777777"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
          <w:sz w:val="20"/>
          <w:szCs w:val="20"/>
        </w:rPr>
      </w:pPr>
      <w:r w:rsidRPr="001F48E0">
        <w:rPr>
          <w:rFonts w:ascii="Times New Roman" w:eastAsia="Times New Roman" w:hAnsi="Times New Roman"/>
          <w:bCs/>
          <w:sz w:val="20"/>
          <w:szCs w:val="20"/>
        </w:rPr>
        <w:t>1/2020-6/2020</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r>
      <w:r w:rsidRPr="001F48E0">
        <w:rPr>
          <w:rFonts w:ascii="Times New Roman" w:eastAsia="Times New Roman" w:hAnsi="Times New Roman"/>
          <w:b/>
          <w:sz w:val="20"/>
          <w:szCs w:val="20"/>
        </w:rPr>
        <w:t>Tipik Legal Consultancy, Brussels, Belgium</w:t>
      </w:r>
    </w:p>
    <w:p w14:paraId="43712D21" w14:textId="77777777"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Cs/>
          <w:sz w:val="20"/>
          <w:szCs w:val="20"/>
        </w:rPr>
      </w:pPr>
    </w:p>
    <w:p w14:paraId="67DD2799" w14:textId="77777777" w:rsidR="00DA5FC0" w:rsidRPr="001F48E0" w:rsidRDefault="00DA5FC0" w:rsidP="00DA5FC0">
      <w:pPr>
        <w:pStyle w:val="Liststycke"/>
        <w:suppressAutoHyphens/>
        <w:autoSpaceDN w:val="0"/>
        <w:spacing w:before="240" w:after="240" w:line="240" w:lineRule="auto"/>
        <w:ind w:left="0"/>
        <w:textAlignment w:val="baseline"/>
        <w:rPr>
          <w:rFonts w:ascii="Times New Roman" w:eastAsia="Times New Roman" w:hAnsi="Times New Roman"/>
          <w:bCs/>
          <w:i/>
          <w:sz w:val="20"/>
          <w:szCs w:val="20"/>
        </w:rPr>
      </w:pP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r>
      <w:r w:rsidRPr="001F48E0">
        <w:rPr>
          <w:rFonts w:ascii="Times New Roman" w:eastAsia="Times New Roman" w:hAnsi="Times New Roman"/>
          <w:bCs/>
          <w:i/>
          <w:sz w:val="20"/>
          <w:szCs w:val="20"/>
        </w:rPr>
        <w:t>External Expert Consultant</w:t>
      </w:r>
    </w:p>
    <w:p w14:paraId="2A4505E7" w14:textId="77777777" w:rsidR="00DA5FC0" w:rsidRPr="001F48E0" w:rsidRDefault="00DA5FC0" w:rsidP="00DA5FC0">
      <w:pPr>
        <w:suppressAutoHyphens/>
        <w:autoSpaceDN w:val="0"/>
        <w:spacing w:after="120" w:line="240" w:lineRule="auto"/>
        <w:ind w:left="2608"/>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Drafted a complete compliance and conformity assessment for Sweden’s implementation of the PIF Directive 2017/1371/EU as well as a summary report outlining the main issues of the Swedish implementation of the Directive. The project was carried out on behalf of the Commission which makes an extensive compliance and implementation study of the PIF Directive. The work consisted of 160 hours. </w:t>
      </w:r>
    </w:p>
    <w:p w14:paraId="35004948" w14:textId="77777777" w:rsidR="00DA5FC0" w:rsidRPr="001F48E0" w:rsidRDefault="00DA5FC0" w:rsidP="00DA5FC0">
      <w:pPr>
        <w:suppressAutoHyphens/>
        <w:autoSpaceDN w:val="0"/>
        <w:spacing w:after="120" w:line="240" w:lineRule="auto"/>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10/2013</w:t>
      </w: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t>Lexidale International Policy Consulting, Cambridge, USA</w:t>
      </w:r>
    </w:p>
    <w:p w14:paraId="67082B3E" w14:textId="77777777" w:rsidR="00DA5FC0" w:rsidRPr="001F48E0" w:rsidRDefault="00DA5FC0" w:rsidP="00DA5FC0">
      <w:pPr>
        <w:suppressAutoHyphens/>
        <w:autoSpaceDN w:val="0"/>
        <w:spacing w:after="120" w:line="240" w:lineRule="auto"/>
        <w:ind w:left="2608" w:hanging="2608"/>
        <w:jc w:val="both"/>
        <w:textAlignment w:val="baseline"/>
        <w:rPr>
          <w:rFonts w:ascii="Times New Roman" w:eastAsia="Times New Roman" w:hAnsi="Times New Roman"/>
          <w:b/>
          <w:bCs/>
          <w:i/>
          <w:sz w:val="20"/>
          <w:szCs w:val="20"/>
        </w:rPr>
      </w:pPr>
      <w:r w:rsidRPr="001F48E0">
        <w:rPr>
          <w:rFonts w:ascii="Times New Roman" w:eastAsia="Times New Roman" w:hAnsi="Times New Roman"/>
          <w:bCs/>
          <w:sz w:val="20"/>
          <w:szCs w:val="20"/>
        </w:rPr>
        <w:tab/>
      </w:r>
      <w:r w:rsidRPr="001F48E0">
        <w:rPr>
          <w:rFonts w:ascii="Times New Roman" w:eastAsia="Times New Roman" w:hAnsi="Times New Roman"/>
          <w:bCs/>
          <w:i/>
          <w:sz w:val="20"/>
          <w:szCs w:val="20"/>
        </w:rPr>
        <w:t>External Expert Consultant</w:t>
      </w:r>
    </w:p>
    <w:p w14:paraId="3F6FCC6E" w14:textId="054FE1E6" w:rsidR="00DA5FC0" w:rsidRPr="001F48E0" w:rsidRDefault="00DA5FC0" w:rsidP="00DA5FC0">
      <w:pPr>
        <w:suppressAutoHyphens/>
        <w:autoSpaceDN w:val="0"/>
        <w:spacing w:after="120" w:line="240" w:lineRule="auto"/>
        <w:ind w:left="2608"/>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Drafted Lexidale’s tender documentation in respect of a tender to the European Commission on a study of minimum sanctions in EU Member States. The work has consisted of 40 hours</w:t>
      </w:r>
    </w:p>
    <w:p w14:paraId="01FC6ED6" w14:textId="77777777" w:rsidR="00DA5FC0" w:rsidRPr="001F48E0" w:rsidRDefault="00DA5FC0" w:rsidP="00DA5FC0">
      <w:pPr>
        <w:suppressAutoHyphens/>
        <w:autoSpaceDN w:val="0"/>
        <w:spacing w:after="120" w:line="240" w:lineRule="auto"/>
        <w:jc w:val="both"/>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2006 – 2008</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r>
      <w:r w:rsidRPr="001F48E0">
        <w:rPr>
          <w:rFonts w:ascii="Times New Roman" w:eastAsia="Times New Roman" w:hAnsi="Times New Roman"/>
          <w:b/>
          <w:bCs/>
          <w:sz w:val="20"/>
          <w:szCs w:val="20"/>
        </w:rPr>
        <w:t>CASELEX SARL, Luxembourg</w:t>
      </w:r>
    </w:p>
    <w:p w14:paraId="4C34C602" w14:textId="77777777" w:rsidR="00DA5FC0" w:rsidRPr="001F48E0" w:rsidRDefault="00DA5FC0" w:rsidP="00DA5FC0">
      <w:pPr>
        <w:suppressAutoHyphens/>
        <w:autoSpaceDN w:val="0"/>
        <w:spacing w:after="120" w:line="240" w:lineRule="auto"/>
        <w:ind w:left="1304" w:firstLine="1304"/>
        <w:jc w:val="both"/>
        <w:textAlignment w:val="baseline"/>
        <w:rPr>
          <w:rFonts w:ascii="Times New Roman" w:eastAsia="Times New Roman" w:hAnsi="Times New Roman"/>
          <w:bCs/>
          <w:i/>
          <w:sz w:val="20"/>
          <w:szCs w:val="20"/>
        </w:rPr>
      </w:pPr>
      <w:r w:rsidRPr="001F48E0">
        <w:rPr>
          <w:rFonts w:ascii="Times New Roman" w:eastAsia="Times New Roman" w:hAnsi="Times New Roman"/>
          <w:bCs/>
          <w:i/>
          <w:sz w:val="20"/>
          <w:szCs w:val="20"/>
        </w:rPr>
        <w:t>Country Correspondent</w:t>
      </w:r>
    </w:p>
    <w:p w14:paraId="6876B9A4" w14:textId="2670B159" w:rsidR="00DA5FC0" w:rsidRPr="001F48E0" w:rsidRDefault="00DA5FC0" w:rsidP="00E66127">
      <w:pPr>
        <w:suppressAutoHyphens/>
        <w:autoSpaceDN w:val="0"/>
        <w:spacing w:after="120" w:line="240" w:lineRule="auto"/>
        <w:ind w:left="2608"/>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Monitored Swedish case law on EU-law-relevant topics, proofreading and editing case summaries</w:t>
      </w:r>
    </w:p>
    <w:p w14:paraId="0FDC40F9" w14:textId="2C769E18" w:rsidR="002C60D1" w:rsidRPr="001F48E0" w:rsidRDefault="00DA5FC0" w:rsidP="007D0434">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 xml:space="preserve">GUEST </w:t>
      </w:r>
      <w:r w:rsidR="002C60D1" w:rsidRPr="001F48E0">
        <w:rPr>
          <w:rFonts w:ascii="Times New Roman" w:eastAsia="Times New Roman" w:hAnsi="Times New Roman"/>
          <w:b/>
          <w:bCs/>
          <w:sz w:val="20"/>
          <w:szCs w:val="20"/>
        </w:rPr>
        <w:t>TEACHING EXPERIENCE</w:t>
      </w:r>
    </w:p>
    <w:p w14:paraId="0FB53CBE" w14:textId="77777777" w:rsidR="007A7DE2" w:rsidRPr="001F48E0" w:rsidRDefault="007A7DE2" w:rsidP="007A7DE2">
      <w:p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Cs/>
          <w:sz w:val="20"/>
          <w:szCs w:val="20"/>
        </w:rPr>
        <w:t>February 2019-present</w:t>
      </w:r>
      <w:r w:rsidRPr="001F48E0">
        <w:rPr>
          <w:rFonts w:ascii="Times New Roman" w:eastAsia="Times New Roman" w:hAnsi="Times New Roman"/>
          <w:b/>
          <w:bCs/>
          <w:sz w:val="20"/>
          <w:szCs w:val="20"/>
        </w:rPr>
        <w:tab/>
        <w:t>Department of Law, Umeå University, Sweden</w:t>
      </w:r>
    </w:p>
    <w:p w14:paraId="36E805EA" w14:textId="77777777" w:rsidR="007A7DE2" w:rsidRPr="001F48E0" w:rsidRDefault="007A7DE2" w:rsidP="007A7DE2">
      <w:pPr>
        <w:suppressAutoHyphens/>
        <w:autoSpaceDN w:val="0"/>
        <w:spacing w:after="120" w:line="240" w:lineRule="auto"/>
        <w:ind w:left="1304" w:firstLine="1304"/>
        <w:jc w:val="both"/>
        <w:textAlignment w:val="baseline"/>
        <w:rPr>
          <w:rFonts w:ascii="Times New Roman" w:eastAsia="Times New Roman" w:hAnsi="Times New Roman"/>
          <w:b/>
          <w:bCs/>
          <w:sz w:val="20"/>
          <w:szCs w:val="20"/>
        </w:rPr>
      </w:pPr>
      <w:r w:rsidRPr="001F48E0">
        <w:rPr>
          <w:rFonts w:ascii="Times New Roman" w:eastAsia="Times New Roman" w:hAnsi="Times New Roman"/>
          <w:bCs/>
          <w:i/>
          <w:sz w:val="20"/>
          <w:szCs w:val="20"/>
        </w:rPr>
        <w:t>Guest Lecturer</w:t>
      </w:r>
    </w:p>
    <w:p w14:paraId="7E37A105" w14:textId="68AE6B29" w:rsidR="007A7DE2" w:rsidRPr="001F48E0" w:rsidRDefault="007A7DE2" w:rsidP="00983D9B">
      <w:pPr>
        <w:suppressAutoHyphens/>
        <w:autoSpaceDN w:val="0"/>
        <w:spacing w:after="120" w:line="240" w:lineRule="auto"/>
        <w:ind w:left="2600" w:firstLine="8"/>
        <w:jc w:val="both"/>
        <w:textAlignment w:val="baseline"/>
        <w:rPr>
          <w:rFonts w:ascii="Times New Roman" w:eastAsia="Times New Roman" w:hAnsi="Times New Roman"/>
          <w:iCs/>
          <w:sz w:val="20"/>
          <w:szCs w:val="20"/>
        </w:rPr>
      </w:pPr>
      <w:r w:rsidRPr="001F48E0">
        <w:rPr>
          <w:rFonts w:ascii="Times New Roman" w:eastAsia="Times New Roman" w:hAnsi="Times New Roman"/>
          <w:iCs/>
          <w:sz w:val="20"/>
          <w:szCs w:val="20"/>
        </w:rPr>
        <w:t>Conduct</w:t>
      </w:r>
      <w:r w:rsidR="00266983" w:rsidRPr="001F48E0">
        <w:rPr>
          <w:rFonts w:ascii="Times New Roman" w:eastAsia="Times New Roman" w:hAnsi="Times New Roman"/>
          <w:iCs/>
          <w:sz w:val="20"/>
          <w:szCs w:val="20"/>
        </w:rPr>
        <w:t>s</w:t>
      </w:r>
      <w:r w:rsidRPr="001F48E0">
        <w:rPr>
          <w:rFonts w:ascii="Times New Roman" w:eastAsia="Times New Roman" w:hAnsi="Times New Roman"/>
          <w:iCs/>
          <w:sz w:val="20"/>
          <w:szCs w:val="20"/>
        </w:rPr>
        <w:t xml:space="preserve"> seminars and lectures on enumerated powers, </w:t>
      </w:r>
      <w:r w:rsidR="004C0C18" w:rsidRPr="001F48E0">
        <w:rPr>
          <w:rFonts w:ascii="Times New Roman" w:eastAsia="Times New Roman" w:hAnsi="Times New Roman"/>
          <w:iCs/>
          <w:sz w:val="20"/>
          <w:szCs w:val="20"/>
        </w:rPr>
        <w:t>subsidiarity,</w:t>
      </w:r>
      <w:r w:rsidRPr="001F48E0">
        <w:rPr>
          <w:rFonts w:ascii="Times New Roman" w:eastAsia="Times New Roman" w:hAnsi="Times New Roman"/>
          <w:iCs/>
          <w:sz w:val="20"/>
          <w:szCs w:val="20"/>
        </w:rPr>
        <w:t xml:space="preserve"> and federalism on the advanced course </w:t>
      </w:r>
      <w:r w:rsidR="00BD70BC" w:rsidRPr="001F48E0">
        <w:rPr>
          <w:rFonts w:ascii="Times New Roman" w:eastAsia="Times New Roman" w:hAnsi="Times New Roman"/>
          <w:iCs/>
          <w:sz w:val="20"/>
          <w:szCs w:val="20"/>
        </w:rPr>
        <w:t>‘Balance</w:t>
      </w:r>
      <w:r w:rsidRPr="001F48E0">
        <w:rPr>
          <w:rFonts w:ascii="Times New Roman" w:eastAsia="Times New Roman" w:hAnsi="Times New Roman"/>
          <w:iCs/>
          <w:sz w:val="20"/>
          <w:szCs w:val="20"/>
        </w:rPr>
        <w:t xml:space="preserve"> of Powers and </w:t>
      </w:r>
      <w:r w:rsidR="00BD70BC" w:rsidRPr="001F48E0">
        <w:rPr>
          <w:rFonts w:ascii="Times New Roman" w:eastAsia="Times New Roman" w:hAnsi="Times New Roman"/>
          <w:iCs/>
          <w:sz w:val="20"/>
          <w:szCs w:val="20"/>
        </w:rPr>
        <w:t>Constitutional</w:t>
      </w:r>
      <w:r w:rsidRPr="001F48E0">
        <w:rPr>
          <w:rFonts w:ascii="Times New Roman" w:eastAsia="Times New Roman" w:hAnsi="Times New Roman"/>
          <w:iCs/>
          <w:sz w:val="20"/>
          <w:szCs w:val="20"/>
        </w:rPr>
        <w:t xml:space="preserve"> Enforcement’ (in English) </w:t>
      </w:r>
    </w:p>
    <w:p w14:paraId="1D0EBABD" w14:textId="77777777" w:rsidR="002C60D1" w:rsidRPr="001F48E0" w:rsidRDefault="00AE4724" w:rsidP="00EC6C28">
      <w:pPr>
        <w:suppressAutoHyphens/>
        <w:autoSpaceDN w:val="0"/>
        <w:spacing w:after="120" w:line="240" w:lineRule="auto"/>
        <w:textAlignment w:val="baseline"/>
        <w:rPr>
          <w:rFonts w:ascii="Times New Roman" w:eastAsia="Times New Roman" w:hAnsi="Times New Roman"/>
          <w:b/>
          <w:sz w:val="20"/>
          <w:szCs w:val="20"/>
        </w:rPr>
      </w:pPr>
      <w:r w:rsidRPr="001F48E0">
        <w:rPr>
          <w:rFonts w:ascii="Times New Roman" w:eastAsia="Times New Roman" w:hAnsi="Times New Roman"/>
          <w:sz w:val="20"/>
          <w:szCs w:val="20"/>
        </w:rPr>
        <w:t>2011- 2013</w:t>
      </w:r>
      <w:r w:rsidRPr="001F48E0">
        <w:rPr>
          <w:rFonts w:ascii="Times New Roman" w:eastAsia="Times New Roman" w:hAnsi="Times New Roman"/>
          <w:sz w:val="20"/>
          <w:szCs w:val="20"/>
        </w:rPr>
        <w:tab/>
      </w:r>
      <w:r w:rsidR="002C60D1" w:rsidRPr="001F48E0">
        <w:rPr>
          <w:rFonts w:ascii="Times New Roman" w:eastAsia="Times New Roman" w:hAnsi="Times New Roman"/>
          <w:sz w:val="20"/>
          <w:szCs w:val="20"/>
        </w:rPr>
        <w:tab/>
      </w:r>
      <w:r w:rsidR="002C60D1" w:rsidRPr="001F48E0">
        <w:rPr>
          <w:rFonts w:ascii="Times New Roman" w:eastAsia="Times New Roman" w:hAnsi="Times New Roman"/>
          <w:b/>
          <w:sz w:val="20"/>
          <w:szCs w:val="20"/>
        </w:rPr>
        <w:t>Stockholm University, Sweden</w:t>
      </w:r>
    </w:p>
    <w:p w14:paraId="591EA446" w14:textId="6264B489" w:rsidR="002C60D1" w:rsidRPr="001F48E0" w:rsidRDefault="002C60D1" w:rsidP="00EC6C28">
      <w:pPr>
        <w:suppressAutoHyphens/>
        <w:autoSpaceDN w:val="0"/>
        <w:spacing w:after="120" w:line="240" w:lineRule="auto"/>
        <w:ind w:left="2600" w:firstLine="4"/>
        <w:textAlignment w:val="baseline"/>
        <w:rPr>
          <w:rFonts w:ascii="Times New Roman" w:eastAsia="Times New Roman" w:hAnsi="Times New Roman"/>
          <w:i/>
          <w:sz w:val="20"/>
          <w:szCs w:val="20"/>
        </w:rPr>
      </w:pPr>
      <w:r w:rsidRPr="001F48E0">
        <w:rPr>
          <w:rFonts w:ascii="Times New Roman" w:eastAsia="Times New Roman" w:hAnsi="Times New Roman"/>
          <w:i/>
          <w:sz w:val="20"/>
          <w:szCs w:val="20"/>
        </w:rPr>
        <w:t xml:space="preserve">Guest lecturer </w:t>
      </w:r>
    </w:p>
    <w:p w14:paraId="0790F371" w14:textId="380601AD" w:rsidR="003B6D5F" w:rsidRPr="001F48E0" w:rsidRDefault="00AE4724" w:rsidP="003B6D5F">
      <w:pPr>
        <w:suppressAutoHyphens/>
        <w:autoSpaceDN w:val="0"/>
        <w:spacing w:after="120" w:line="240" w:lineRule="auto"/>
        <w:ind w:left="2600" w:firstLine="8"/>
        <w:jc w:val="both"/>
        <w:textAlignment w:val="baseline"/>
        <w:rPr>
          <w:rFonts w:ascii="Times New Roman" w:eastAsia="Times New Roman" w:hAnsi="Times New Roman"/>
          <w:iCs/>
          <w:sz w:val="20"/>
          <w:szCs w:val="20"/>
        </w:rPr>
      </w:pPr>
      <w:r w:rsidRPr="001F48E0">
        <w:rPr>
          <w:rFonts w:ascii="Times New Roman" w:eastAsia="Times New Roman" w:hAnsi="Times New Roman"/>
          <w:iCs/>
          <w:sz w:val="20"/>
          <w:szCs w:val="20"/>
        </w:rPr>
        <w:lastRenderedPageBreak/>
        <w:t>Conducted</w:t>
      </w:r>
      <w:r w:rsidR="002C60D1" w:rsidRPr="001F48E0">
        <w:rPr>
          <w:rFonts w:ascii="Times New Roman" w:eastAsia="Times New Roman" w:hAnsi="Times New Roman"/>
          <w:iCs/>
          <w:sz w:val="20"/>
          <w:szCs w:val="20"/>
        </w:rPr>
        <w:t xml:space="preserve"> seminars and lectures on direct effect, free movement, supremacy and state liability for the BA course ‘Basic Course in European Law’</w:t>
      </w:r>
      <w:r w:rsidR="00037A5C" w:rsidRPr="001F48E0">
        <w:rPr>
          <w:rFonts w:ascii="Times New Roman" w:eastAsia="Times New Roman" w:hAnsi="Times New Roman"/>
          <w:iCs/>
          <w:sz w:val="20"/>
          <w:szCs w:val="20"/>
        </w:rPr>
        <w:t xml:space="preserve"> (in Swedish) and</w:t>
      </w:r>
      <w:r w:rsidR="002C60D1" w:rsidRPr="001F48E0">
        <w:rPr>
          <w:rFonts w:ascii="Times New Roman" w:eastAsia="Times New Roman" w:hAnsi="Times New Roman"/>
          <w:iCs/>
          <w:sz w:val="20"/>
          <w:szCs w:val="20"/>
        </w:rPr>
        <w:t xml:space="preserve"> seminars on EU</w:t>
      </w:r>
      <w:r w:rsidR="00AA454E" w:rsidRPr="001F48E0">
        <w:rPr>
          <w:rFonts w:ascii="Times New Roman" w:eastAsia="Times New Roman" w:hAnsi="Times New Roman"/>
          <w:iCs/>
          <w:sz w:val="20"/>
          <w:szCs w:val="20"/>
        </w:rPr>
        <w:t xml:space="preserve"> </w:t>
      </w:r>
      <w:r w:rsidR="002C60D1" w:rsidRPr="001F48E0">
        <w:rPr>
          <w:rFonts w:ascii="Times New Roman" w:eastAsia="Times New Roman" w:hAnsi="Times New Roman"/>
          <w:iCs/>
          <w:sz w:val="20"/>
          <w:szCs w:val="20"/>
        </w:rPr>
        <w:t>competences for the MA course ‘Constitutional Law of the European Union’</w:t>
      </w:r>
      <w:r w:rsidR="00CA6EB4" w:rsidRPr="001F48E0">
        <w:rPr>
          <w:rFonts w:ascii="Times New Roman" w:eastAsia="Times New Roman" w:hAnsi="Times New Roman"/>
          <w:iCs/>
          <w:sz w:val="20"/>
          <w:szCs w:val="20"/>
        </w:rPr>
        <w:t xml:space="preserve"> (in English)</w:t>
      </w:r>
      <w:r w:rsidR="002C60D1" w:rsidRPr="001F48E0">
        <w:rPr>
          <w:rFonts w:ascii="Times New Roman" w:eastAsia="Times New Roman" w:hAnsi="Times New Roman"/>
          <w:iCs/>
          <w:sz w:val="20"/>
          <w:szCs w:val="20"/>
        </w:rPr>
        <w:t>.</w:t>
      </w:r>
      <w:r w:rsidR="003B6D5F" w:rsidRPr="001F48E0">
        <w:rPr>
          <w:rFonts w:ascii="Times New Roman" w:eastAsia="Times New Roman" w:hAnsi="Times New Roman"/>
          <w:iCs/>
          <w:sz w:val="20"/>
          <w:szCs w:val="20"/>
        </w:rPr>
        <w:t xml:space="preserve"> </w:t>
      </w:r>
    </w:p>
    <w:p w14:paraId="5ED7D9A4" w14:textId="77777777" w:rsidR="002C60D1" w:rsidRPr="001F48E0" w:rsidRDefault="00AE4724" w:rsidP="00EC6C28">
      <w:pPr>
        <w:suppressAutoHyphens/>
        <w:autoSpaceDN w:val="0"/>
        <w:spacing w:after="120" w:line="240" w:lineRule="auto"/>
        <w:ind w:left="1300" w:hanging="13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2012- 201</w:t>
      </w:r>
      <w:r w:rsidR="00234046" w:rsidRPr="001F48E0">
        <w:rPr>
          <w:rFonts w:ascii="Times New Roman" w:eastAsia="Times New Roman" w:hAnsi="Times New Roman"/>
          <w:sz w:val="20"/>
          <w:szCs w:val="20"/>
        </w:rPr>
        <w:t>7</w:t>
      </w:r>
      <w:r w:rsidRPr="001F48E0">
        <w:rPr>
          <w:rFonts w:ascii="Times New Roman" w:eastAsia="Times New Roman" w:hAnsi="Times New Roman"/>
          <w:sz w:val="20"/>
          <w:szCs w:val="20"/>
        </w:rPr>
        <w:tab/>
      </w:r>
      <w:r w:rsidR="00107726" w:rsidRPr="001F48E0">
        <w:rPr>
          <w:rFonts w:ascii="Times New Roman" w:eastAsia="Times New Roman" w:hAnsi="Times New Roman"/>
          <w:sz w:val="20"/>
          <w:szCs w:val="20"/>
        </w:rPr>
        <w:tab/>
      </w:r>
      <w:r w:rsidR="00107726" w:rsidRPr="001F48E0">
        <w:rPr>
          <w:rFonts w:ascii="Times New Roman" w:eastAsia="Times New Roman" w:hAnsi="Times New Roman"/>
          <w:sz w:val="20"/>
          <w:szCs w:val="20"/>
        </w:rPr>
        <w:tab/>
      </w:r>
      <w:r w:rsidR="002C60D1" w:rsidRPr="001F48E0">
        <w:rPr>
          <w:rFonts w:ascii="Times New Roman" w:eastAsia="Times New Roman" w:hAnsi="Times New Roman"/>
          <w:b/>
          <w:sz w:val="20"/>
          <w:szCs w:val="20"/>
        </w:rPr>
        <w:t>Uppsala University, Sweden</w:t>
      </w:r>
      <w:r w:rsidR="002C60D1" w:rsidRPr="001F48E0">
        <w:rPr>
          <w:rFonts w:ascii="Times New Roman" w:eastAsia="Times New Roman" w:hAnsi="Times New Roman"/>
          <w:sz w:val="20"/>
          <w:szCs w:val="20"/>
        </w:rPr>
        <w:t xml:space="preserve"> </w:t>
      </w:r>
    </w:p>
    <w:p w14:paraId="19C54D22" w14:textId="77777777" w:rsidR="002C60D1" w:rsidRPr="001F48E0" w:rsidRDefault="002C60D1" w:rsidP="00EC6C28">
      <w:pPr>
        <w:suppressAutoHyphens/>
        <w:autoSpaceDN w:val="0"/>
        <w:spacing w:after="120" w:line="240" w:lineRule="auto"/>
        <w:ind w:left="1300" w:hanging="1300"/>
        <w:textAlignment w:val="baseline"/>
        <w:rPr>
          <w:rFonts w:ascii="Times New Roman" w:eastAsia="Times New Roman" w:hAnsi="Times New Roman"/>
          <w:i/>
          <w:sz w:val="20"/>
          <w:szCs w:val="20"/>
        </w:rPr>
      </w:pPr>
      <w:r w:rsidRPr="001F48E0">
        <w:rPr>
          <w:rFonts w:ascii="Times New Roman" w:eastAsia="Times New Roman" w:hAnsi="Times New Roman"/>
          <w:sz w:val="20"/>
          <w:szCs w:val="20"/>
        </w:rPr>
        <w:tab/>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r>
      <w:r w:rsidRPr="001F48E0">
        <w:rPr>
          <w:rFonts w:ascii="Times New Roman" w:eastAsia="Times New Roman" w:hAnsi="Times New Roman"/>
          <w:i/>
          <w:sz w:val="20"/>
          <w:szCs w:val="20"/>
        </w:rPr>
        <w:t>Guest lecturer</w:t>
      </w:r>
    </w:p>
    <w:p w14:paraId="1EBD3392" w14:textId="77777777" w:rsidR="00EC0547" w:rsidRDefault="002C60D1" w:rsidP="00AE0EAE">
      <w:pPr>
        <w:suppressAutoHyphens/>
        <w:autoSpaceDN w:val="0"/>
        <w:spacing w:after="120" w:line="240" w:lineRule="auto"/>
        <w:ind w:left="2604"/>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Conduct</w:t>
      </w:r>
      <w:r w:rsidR="00AE4724" w:rsidRPr="001F48E0">
        <w:rPr>
          <w:rFonts w:ascii="Times New Roman" w:eastAsia="Times New Roman" w:hAnsi="Times New Roman"/>
          <w:sz w:val="20"/>
          <w:szCs w:val="20"/>
        </w:rPr>
        <w:t>ed</w:t>
      </w:r>
      <w:r w:rsidRPr="001F48E0">
        <w:rPr>
          <w:rFonts w:ascii="Times New Roman" w:eastAsia="Times New Roman" w:hAnsi="Times New Roman"/>
          <w:sz w:val="20"/>
          <w:szCs w:val="20"/>
        </w:rPr>
        <w:t xml:space="preserve"> seminars</w:t>
      </w:r>
      <w:r w:rsidR="004F7CF3" w:rsidRPr="001F48E0">
        <w:rPr>
          <w:rFonts w:ascii="Times New Roman" w:eastAsia="Times New Roman" w:hAnsi="Times New Roman"/>
          <w:sz w:val="20"/>
          <w:szCs w:val="20"/>
        </w:rPr>
        <w:t xml:space="preserve"> and lectures</w:t>
      </w:r>
      <w:r w:rsidR="00881FE6" w:rsidRPr="001F48E0">
        <w:rPr>
          <w:rFonts w:ascii="Times New Roman" w:eastAsia="Times New Roman" w:hAnsi="Times New Roman"/>
          <w:sz w:val="20"/>
          <w:szCs w:val="20"/>
        </w:rPr>
        <w:t xml:space="preserve"> (in English)</w:t>
      </w:r>
      <w:r w:rsidRPr="001F48E0">
        <w:rPr>
          <w:rFonts w:ascii="Times New Roman" w:eastAsia="Times New Roman" w:hAnsi="Times New Roman"/>
          <w:sz w:val="20"/>
          <w:szCs w:val="20"/>
        </w:rPr>
        <w:t xml:space="preserve"> on EU Criminal Law Competences</w:t>
      </w:r>
      <w:r w:rsidR="004F7CF3" w:rsidRPr="001F48E0">
        <w:rPr>
          <w:rFonts w:ascii="Times New Roman" w:eastAsia="Times New Roman" w:hAnsi="Times New Roman"/>
          <w:sz w:val="20"/>
          <w:szCs w:val="20"/>
        </w:rPr>
        <w:t>, Area Freedom of Security and Justice</w:t>
      </w:r>
      <w:r w:rsidR="005D3E8F" w:rsidRPr="001F48E0">
        <w:rPr>
          <w:rFonts w:ascii="Times New Roman" w:eastAsia="Times New Roman" w:hAnsi="Times New Roman"/>
          <w:sz w:val="20"/>
          <w:szCs w:val="20"/>
        </w:rPr>
        <w:t xml:space="preserve"> and European Arrest Warrant</w:t>
      </w:r>
      <w:r w:rsidRPr="001F48E0">
        <w:rPr>
          <w:rFonts w:ascii="Times New Roman" w:eastAsia="Times New Roman" w:hAnsi="Times New Roman"/>
          <w:sz w:val="20"/>
          <w:szCs w:val="20"/>
        </w:rPr>
        <w:t xml:space="preserve"> in both BA course ‘Introduction to EU law’ and in MA course ‘EU Criminal Law’</w:t>
      </w:r>
    </w:p>
    <w:p w14:paraId="412CE20D" w14:textId="54753787" w:rsidR="00390B71" w:rsidRDefault="00EC0547" w:rsidP="00EC0547">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EC0547">
        <w:rPr>
          <w:rFonts w:ascii="Times New Roman" w:eastAsia="Times New Roman" w:hAnsi="Times New Roman"/>
          <w:b/>
          <w:bCs/>
          <w:sz w:val="20"/>
          <w:szCs w:val="20"/>
        </w:rPr>
        <w:t>PUBLICATIONS</w:t>
      </w:r>
      <w:r w:rsidR="00CA6EB4" w:rsidRPr="00EC0547">
        <w:rPr>
          <w:rFonts w:ascii="Times New Roman" w:eastAsia="Times New Roman" w:hAnsi="Times New Roman"/>
          <w:b/>
          <w:bCs/>
          <w:sz w:val="20"/>
          <w:szCs w:val="20"/>
        </w:rPr>
        <w:t xml:space="preserve"> </w:t>
      </w:r>
    </w:p>
    <w:p w14:paraId="1827BDE5"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bCs/>
          <w:i/>
          <w:sz w:val="20"/>
          <w:szCs w:val="20"/>
          <w:lang w:val="en-US"/>
        </w:rPr>
      </w:pPr>
      <w:r w:rsidRPr="007D1CF7">
        <w:rPr>
          <w:rFonts w:ascii="Times New Roman" w:eastAsia="Times New Roman" w:hAnsi="Times New Roman"/>
          <w:bCs/>
          <w:i/>
          <w:sz w:val="20"/>
          <w:szCs w:val="20"/>
          <w:lang w:val="en-US"/>
        </w:rPr>
        <w:t>Do</w:t>
      </w:r>
      <w:r>
        <w:rPr>
          <w:rFonts w:ascii="Times New Roman" w:eastAsia="Times New Roman" w:hAnsi="Times New Roman"/>
          <w:bCs/>
          <w:i/>
          <w:sz w:val="20"/>
          <w:szCs w:val="20"/>
          <w:lang w:val="en-US"/>
        </w:rPr>
        <w:t>ctoral thesis</w:t>
      </w:r>
    </w:p>
    <w:p w14:paraId="47ACC45F"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hAnsi="Times New Roman"/>
          <w:sz w:val="20"/>
          <w:szCs w:val="20"/>
          <w:lang w:val="en-US"/>
        </w:rPr>
      </w:pPr>
      <w:r w:rsidRPr="007D1CF7">
        <w:rPr>
          <w:rFonts w:ascii="Times New Roman" w:eastAsia="Times New Roman" w:hAnsi="Times New Roman"/>
          <w:bCs/>
          <w:sz w:val="20"/>
          <w:szCs w:val="20"/>
          <w:lang w:val="en-US"/>
        </w:rPr>
        <w:t>2014</w:t>
      </w:r>
      <w:r w:rsidRPr="007D1CF7">
        <w:rPr>
          <w:rFonts w:ascii="Times New Roman" w:eastAsia="Times New Roman" w:hAnsi="Times New Roman"/>
          <w:bCs/>
          <w:sz w:val="20"/>
          <w:szCs w:val="20"/>
          <w:lang w:val="en-US"/>
        </w:rPr>
        <w:tab/>
      </w:r>
      <w:r w:rsidRPr="007D1CF7">
        <w:rPr>
          <w:rFonts w:ascii="Times New Roman" w:eastAsia="Times New Roman" w:hAnsi="Times New Roman"/>
          <w:i/>
          <w:iCs/>
          <w:sz w:val="20"/>
          <w:szCs w:val="20"/>
          <w:lang w:val="en-US"/>
        </w:rPr>
        <w:t>Limits to EU Powers: A case study on individual criminal sanctions for the enforcement of EU law</w:t>
      </w:r>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defended</w:t>
      </w:r>
      <w:r w:rsidRPr="007D1CF7">
        <w:rPr>
          <w:rFonts w:ascii="Times New Roman" w:eastAsia="Times New Roman" w:hAnsi="Times New Roman"/>
          <w:sz w:val="20"/>
          <w:szCs w:val="20"/>
          <w:lang w:val="en-US"/>
        </w:rPr>
        <w:t xml:space="preserve"> 26 September 2014 </w:t>
      </w:r>
      <w:r>
        <w:rPr>
          <w:rFonts w:ascii="Times New Roman" w:eastAsia="Times New Roman" w:hAnsi="Times New Roman"/>
          <w:sz w:val="20"/>
          <w:szCs w:val="20"/>
          <w:lang w:val="en-US"/>
        </w:rPr>
        <w:t>at</w:t>
      </w:r>
      <w:r w:rsidRPr="007D1CF7">
        <w:rPr>
          <w:rFonts w:ascii="Times New Roman" w:eastAsia="Times New Roman" w:hAnsi="Times New Roman"/>
          <w:sz w:val="20"/>
          <w:szCs w:val="20"/>
          <w:lang w:val="en-US"/>
        </w:rPr>
        <w:t xml:space="preserve"> European University Institute, </w:t>
      </w:r>
      <w:proofErr w:type="spellStart"/>
      <w:r w:rsidRPr="007D1CF7">
        <w:rPr>
          <w:rFonts w:ascii="Times New Roman" w:eastAsia="Times New Roman" w:hAnsi="Times New Roman"/>
          <w:sz w:val="20"/>
          <w:szCs w:val="20"/>
          <w:lang w:val="en-US"/>
        </w:rPr>
        <w:t>Florens</w:t>
      </w:r>
      <w:proofErr w:type="spellEnd"/>
      <w:r w:rsidRPr="007D1CF7">
        <w:rPr>
          <w:rFonts w:ascii="Times New Roman" w:eastAsia="Times New Roman" w:hAnsi="Times New Roman"/>
          <w:sz w:val="20"/>
          <w:szCs w:val="20"/>
          <w:lang w:val="en-US"/>
        </w:rPr>
        <w:t xml:space="preserve">, 258 </w:t>
      </w:r>
      <w:r>
        <w:rPr>
          <w:rFonts w:ascii="Times New Roman" w:eastAsia="Times New Roman" w:hAnsi="Times New Roman"/>
          <w:sz w:val="20"/>
          <w:szCs w:val="20"/>
          <w:lang w:val="en-US"/>
        </w:rPr>
        <w:t>pp</w:t>
      </w:r>
      <w:r w:rsidRPr="007D1CF7">
        <w:rPr>
          <w:rFonts w:ascii="Times New Roman" w:eastAsia="Times New Roman" w:hAnsi="Times New Roman"/>
          <w:sz w:val="20"/>
          <w:szCs w:val="20"/>
          <w:lang w:val="en-US"/>
        </w:rPr>
        <w:t>.</w:t>
      </w:r>
      <w:r w:rsidRPr="007D1CF7">
        <w:rPr>
          <w:rFonts w:ascii="Times New Roman" w:hAnsi="Times New Roman"/>
          <w:sz w:val="20"/>
          <w:szCs w:val="20"/>
          <w:lang w:val="en-US"/>
        </w:rPr>
        <w:t xml:space="preserve"> </w:t>
      </w:r>
    </w:p>
    <w:p w14:paraId="49F6439B"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i/>
          <w:iCs/>
          <w:sz w:val="20"/>
          <w:szCs w:val="20"/>
          <w:lang w:val="en-US"/>
        </w:rPr>
      </w:pPr>
      <w:r w:rsidRPr="007D1CF7">
        <w:rPr>
          <w:rFonts w:ascii="Times New Roman" w:eastAsia="Times New Roman" w:hAnsi="Times New Roman"/>
          <w:i/>
          <w:iCs/>
          <w:sz w:val="20"/>
          <w:szCs w:val="20"/>
          <w:lang w:val="en-US"/>
        </w:rPr>
        <w:t>Monogra</w:t>
      </w:r>
      <w:r>
        <w:rPr>
          <w:rFonts w:ascii="Times New Roman" w:eastAsia="Times New Roman" w:hAnsi="Times New Roman"/>
          <w:i/>
          <w:iCs/>
          <w:sz w:val="20"/>
          <w:szCs w:val="20"/>
          <w:lang w:val="en-US"/>
        </w:rPr>
        <w:t>phs</w:t>
      </w:r>
    </w:p>
    <w:p w14:paraId="078C7C03"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hAnsi="Times New Roman"/>
          <w:sz w:val="20"/>
          <w:szCs w:val="20"/>
          <w:lang w:val="en-US"/>
        </w:rPr>
      </w:pPr>
      <w:r w:rsidRPr="007D1CF7">
        <w:rPr>
          <w:rFonts w:ascii="Times New Roman" w:eastAsia="Times New Roman" w:hAnsi="Times New Roman"/>
          <w:sz w:val="20"/>
          <w:szCs w:val="20"/>
          <w:lang w:val="en-US"/>
        </w:rPr>
        <w:t>2017</w:t>
      </w:r>
      <w:r w:rsidRPr="007D1CF7">
        <w:rPr>
          <w:rFonts w:ascii="Times New Roman" w:eastAsia="Times New Roman" w:hAnsi="Times New Roman"/>
          <w:sz w:val="20"/>
          <w:szCs w:val="20"/>
          <w:lang w:val="en-US"/>
        </w:rPr>
        <w:tab/>
      </w:r>
      <w:r w:rsidRPr="007D1CF7">
        <w:rPr>
          <w:rFonts w:ascii="Times New Roman" w:eastAsia="Times New Roman" w:hAnsi="Times New Roman"/>
          <w:i/>
          <w:sz w:val="20"/>
          <w:szCs w:val="20"/>
          <w:lang w:val="en-US"/>
        </w:rPr>
        <w:t>Limits to EU Powers: A Case Study of EU Regulatory Criminal Law</w:t>
      </w:r>
      <w:r w:rsidRPr="007D1CF7">
        <w:rPr>
          <w:rFonts w:ascii="Times New Roman" w:eastAsia="Times New Roman" w:hAnsi="Times New Roman"/>
          <w:sz w:val="20"/>
          <w:szCs w:val="20"/>
          <w:lang w:val="en-US"/>
        </w:rPr>
        <w:t xml:space="preserve"> (Hart Publishing) 224 </w:t>
      </w:r>
      <w:r>
        <w:rPr>
          <w:rFonts w:ascii="Times New Roman" w:eastAsia="Times New Roman" w:hAnsi="Times New Roman"/>
          <w:sz w:val="20"/>
          <w:szCs w:val="20"/>
          <w:lang w:val="en-US"/>
        </w:rPr>
        <w:t>pp.</w:t>
      </w:r>
    </w:p>
    <w:p w14:paraId="337E2561" w14:textId="77777777" w:rsidR="00EC0547" w:rsidRPr="0085258F"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i/>
          <w:iCs/>
          <w:sz w:val="20"/>
          <w:szCs w:val="20"/>
          <w:lang w:val="en-US"/>
        </w:rPr>
      </w:pPr>
      <w:r w:rsidRPr="0085258F">
        <w:rPr>
          <w:rFonts w:ascii="Times New Roman" w:eastAsia="Times New Roman" w:hAnsi="Times New Roman"/>
          <w:i/>
          <w:iCs/>
          <w:sz w:val="20"/>
          <w:szCs w:val="20"/>
          <w:lang w:val="en-US"/>
        </w:rPr>
        <w:t>Special issues in journals (guest editor)</w:t>
      </w:r>
    </w:p>
    <w:p w14:paraId="096CCD1D" w14:textId="18B24BD1"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sz w:val="20"/>
          <w:szCs w:val="20"/>
          <w:lang w:val="en-US"/>
        </w:rPr>
      </w:pPr>
      <w:r w:rsidRPr="007D1CF7">
        <w:rPr>
          <w:rFonts w:ascii="Times New Roman" w:eastAsia="Times New Roman" w:hAnsi="Times New Roman"/>
          <w:iCs/>
          <w:sz w:val="20"/>
          <w:szCs w:val="20"/>
          <w:lang w:val="en-US"/>
        </w:rPr>
        <w:t>2021</w:t>
      </w:r>
      <w:r w:rsidRPr="007D1CF7">
        <w:rPr>
          <w:rFonts w:ascii="Times New Roman" w:eastAsia="Times New Roman" w:hAnsi="Times New Roman"/>
          <w:iCs/>
          <w:sz w:val="20"/>
          <w:szCs w:val="20"/>
          <w:lang w:val="en-US"/>
        </w:rPr>
        <w:tab/>
        <w:t xml:space="preserve"> ‘EU Agencies in Transnational Criminal Enforcement: From a</w:t>
      </w:r>
      <w:r w:rsidRPr="007D1CF7">
        <w:rPr>
          <w:rFonts w:ascii="Times New Roman" w:eastAsia="Times New Roman" w:hAnsi="Times New Roman"/>
          <w:sz w:val="20"/>
          <w:szCs w:val="20"/>
          <w:lang w:val="en-US"/>
        </w:rPr>
        <w:t xml:space="preserve"> Coordinated Approach to an Integrated EU Criminal Justice’ (</w:t>
      </w:r>
      <w:r>
        <w:rPr>
          <w:rFonts w:ascii="Times New Roman" w:eastAsia="Times New Roman" w:hAnsi="Times New Roman"/>
          <w:sz w:val="20"/>
          <w:szCs w:val="20"/>
          <w:lang w:val="en-US"/>
        </w:rPr>
        <w:t>ed</w:t>
      </w:r>
      <w:r w:rsidRPr="007D1CF7">
        <w:rPr>
          <w:rFonts w:ascii="Times New Roman" w:eastAsia="Times New Roman" w:hAnsi="Times New Roman"/>
          <w:sz w:val="20"/>
          <w:szCs w:val="20"/>
          <w:lang w:val="en-US"/>
        </w:rPr>
        <w:t xml:space="preserve">) 28 </w:t>
      </w:r>
      <w:r w:rsidRPr="007D1CF7">
        <w:rPr>
          <w:rFonts w:ascii="Times New Roman" w:eastAsia="Times New Roman" w:hAnsi="Times New Roman"/>
          <w:i/>
          <w:iCs/>
          <w:sz w:val="20"/>
          <w:szCs w:val="20"/>
          <w:lang w:val="en-US"/>
        </w:rPr>
        <w:t xml:space="preserve">Maastricht Journal of European and Comparative Law </w:t>
      </w:r>
      <w:r w:rsidRPr="007D1CF7">
        <w:rPr>
          <w:rFonts w:ascii="Times New Roman" w:eastAsia="Times New Roman" w:hAnsi="Times New Roman"/>
          <w:bCs/>
          <w:sz w:val="20"/>
          <w:szCs w:val="20"/>
          <w:lang w:val="en-US"/>
        </w:rPr>
        <w:t>(f</w:t>
      </w:r>
      <w:r>
        <w:rPr>
          <w:rFonts w:ascii="Times New Roman" w:eastAsia="Times New Roman" w:hAnsi="Times New Roman"/>
          <w:bCs/>
          <w:sz w:val="20"/>
          <w:szCs w:val="20"/>
          <w:lang w:val="en-US"/>
        </w:rPr>
        <w:t>orthcoming</w:t>
      </w:r>
      <w:r w:rsidRPr="007D1CF7">
        <w:rPr>
          <w:rFonts w:ascii="Times New Roman" w:eastAsia="Times New Roman" w:hAnsi="Times New Roman"/>
          <w:bCs/>
          <w:sz w:val="20"/>
          <w:szCs w:val="20"/>
          <w:lang w:val="en-US"/>
        </w:rPr>
        <w:t>)</w:t>
      </w:r>
    </w:p>
    <w:p w14:paraId="2E0580F7"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i/>
          <w:sz w:val="20"/>
          <w:szCs w:val="20"/>
          <w:lang w:val="en-US"/>
        </w:rPr>
      </w:pPr>
      <w:r>
        <w:rPr>
          <w:rFonts w:ascii="Times New Roman" w:eastAsia="Times New Roman" w:hAnsi="Times New Roman"/>
          <w:i/>
          <w:sz w:val="20"/>
          <w:szCs w:val="20"/>
          <w:lang w:val="en-US"/>
        </w:rPr>
        <w:t>Edited collections</w:t>
      </w:r>
    </w:p>
    <w:p w14:paraId="24315CBF"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sz w:val="20"/>
          <w:szCs w:val="20"/>
          <w:lang w:val="en-US"/>
        </w:rPr>
      </w:pPr>
      <w:bookmarkStart w:id="0" w:name="_Hlk5009490"/>
      <w:r w:rsidRPr="007D1CF7">
        <w:rPr>
          <w:rFonts w:ascii="Times New Roman" w:eastAsia="Times New Roman" w:hAnsi="Times New Roman"/>
          <w:sz w:val="20"/>
          <w:szCs w:val="20"/>
          <w:lang w:val="en-US"/>
        </w:rPr>
        <w:t>2019</w:t>
      </w:r>
      <w:r w:rsidRPr="007D1CF7">
        <w:rPr>
          <w:rFonts w:ascii="Times New Roman" w:eastAsia="Times New Roman" w:hAnsi="Times New Roman"/>
          <w:sz w:val="20"/>
          <w:szCs w:val="20"/>
          <w:lang w:val="en-US"/>
        </w:rPr>
        <w:tab/>
      </w:r>
      <w:bookmarkStart w:id="1" w:name="_Hlk5654739"/>
      <w:r w:rsidRPr="007D1CF7">
        <w:rPr>
          <w:rFonts w:ascii="Times New Roman" w:eastAsia="Times New Roman" w:hAnsi="Times New Roman"/>
          <w:i/>
          <w:sz w:val="20"/>
          <w:szCs w:val="20"/>
          <w:lang w:val="en-US"/>
        </w:rPr>
        <w:t>The Future of EU Criminal Justice- Policy and Practice: Legal and Criminological Perspectives</w:t>
      </w:r>
      <w:bookmarkEnd w:id="1"/>
      <w:r w:rsidRPr="007D1CF7">
        <w:rPr>
          <w:rFonts w:ascii="Times New Roman" w:eastAsia="Times New Roman" w:hAnsi="Times New Roman"/>
          <w:sz w:val="20"/>
          <w:szCs w:val="20"/>
          <w:lang w:val="en-US"/>
        </w:rPr>
        <w:t>(</w:t>
      </w:r>
      <w:r>
        <w:rPr>
          <w:rFonts w:ascii="Times New Roman" w:eastAsia="Times New Roman" w:hAnsi="Times New Roman"/>
          <w:sz w:val="20"/>
          <w:szCs w:val="20"/>
          <w:lang w:val="en-US"/>
        </w:rPr>
        <w:t>with</w:t>
      </w:r>
      <w:r w:rsidRPr="007D1CF7">
        <w:rPr>
          <w:rFonts w:ascii="Times New Roman" w:eastAsia="Times New Roman" w:hAnsi="Times New Roman"/>
          <w:sz w:val="20"/>
          <w:szCs w:val="20"/>
          <w:lang w:val="en-US"/>
        </w:rPr>
        <w:t xml:space="preserve"> J </w:t>
      </w:r>
      <w:proofErr w:type="spellStart"/>
      <w:r w:rsidRPr="007D1CF7">
        <w:rPr>
          <w:rFonts w:ascii="Times New Roman" w:eastAsia="Times New Roman" w:hAnsi="Times New Roman"/>
          <w:sz w:val="20"/>
          <w:szCs w:val="20"/>
          <w:lang w:val="en-US"/>
        </w:rPr>
        <w:t>Altena</w:t>
      </w:r>
      <w:proofErr w:type="spellEnd"/>
      <w:r w:rsidRPr="007D1CF7">
        <w:rPr>
          <w:rFonts w:ascii="Times New Roman" w:eastAsia="Times New Roman" w:hAnsi="Times New Roman"/>
          <w:sz w:val="20"/>
          <w:szCs w:val="20"/>
          <w:lang w:val="en-US"/>
        </w:rPr>
        <w:t xml:space="preserve">, J </w:t>
      </w:r>
      <w:proofErr w:type="spellStart"/>
      <w:r w:rsidRPr="007D1CF7">
        <w:rPr>
          <w:rFonts w:ascii="Times New Roman" w:eastAsia="Times New Roman" w:hAnsi="Times New Roman"/>
          <w:sz w:val="20"/>
          <w:szCs w:val="20"/>
          <w:lang w:val="en-US"/>
        </w:rPr>
        <w:t>Ouwerkerk</w:t>
      </w:r>
      <w:proofErr w:type="spellEnd"/>
      <w:r w:rsidRPr="007D1CF7">
        <w:rPr>
          <w:rFonts w:ascii="Times New Roman" w:eastAsia="Times New Roman" w:hAnsi="Times New Roman"/>
          <w:sz w:val="20"/>
          <w:szCs w:val="20"/>
          <w:lang w:val="en-US"/>
        </w:rPr>
        <w:t xml:space="preserve"> och S Miettinen</w:t>
      </w:r>
      <w:r>
        <w:rPr>
          <w:rFonts w:ascii="Times New Roman" w:eastAsia="Times New Roman" w:hAnsi="Times New Roman"/>
          <w:sz w:val="20"/>
          <w:szCs w:val="20"/>
          <w:lang w:val="en-US"/>
        </w:rPr>
        <w:t xml:space="preserve"> (eds)</w:t>
      </w:r>
      <w:r w:rsidRPr="007D1CF7">
        <w:rPr>
          <w:rFonts w:ascii="Times New Roman" w:eastAsia="Times New Roman" w:hAnsi="Times New Roman"/>
          <w:sz w:val="20"/>
          <w:szCs w:val="20"/>
          <w:lang w:val="en-US"/>
        </w:rPr>
        <w:t xml:space="preserve">, Brill Publishers, 262 </w:t>
      </w:r>
      <w:r>
        <w:rPr>
          <w:rFonts w:ascii="Times New Roman" w:eastAsia="Times New Roman" w:hAnsi="Times New Roman"/>
          <w:sz w:val="20"/>
          <w:szCs w:val="20"/>
          <w:lang w:val="en-US"/>
        </w:rPr>
        <w:t>pp.</w:t>
      </w:r>
    </w:p>
    <w:bookmarkEnd w:id="0"/>
    <w:p w14:paraId="14BFDD23" w14:textId="77777777" w:rsidR="00EC0547" w:rsidRPr="007D1CF7" w:rsidRDefault="00EC0547" w:rsidP="00EC0547">
      <w:pPr>
        <w:suppressAutoHyphens/>
        <w:autoSpaceDN w:val="0"/>
        <w:spacing w:before="240" w:after="240" w:line="240" w:lineRule="auto"/>
        <w:jc w:val="both"/>
        <w:textAlignment w:val="baseline"/>
        <w:rPr>
          <w:rFonts w:ascii="Times New Roman" w:eastAsia="Times New Roman" w:hAnsi="Times New Roman"/>
          <w:bCs/>
          <w:i/>
          <w:sz w:val="20"/>
          <w:szCs w:val="20"/>
          <w:lang w:val="en-US"/>
        </w:rPr>
      </w:pPr>
      <w:r w:rsidRPr="007D1CF7">
        <w:rPr>
          <w:rFonts w:ascii="Times New Roman" w:eastAsia="Times New Roman" w:hAnsi="Times New Roman"/>
          <w:bCs/>
          <w:i/>
          <w:sz w:val="20"/>
          <w:szCs w:val="20"/>
          <w:lang w:val="en-US"/>
        </w:rPr>
        <w:t>Bo</w:t>
      </w:r>
      <w:r>
        <w:rPr>
          <w:rFonts w:ascii="Times New Roman" w:eastAsia="Times New Roman" w:hAnsi="Times New Roman"/>
          <w:bCs/>
          <w:i/>
          <w:sz w:val="20"/>
          <w:szCs w:val="20"/>
          <w:lang w:val="en-US"/>
        </w:rPr>
        <w:t>ok chapters</w:t>
      </w:r>
    </w:p>
    <w:p w14:paraId="1F9341B6" w14:textId="77777777" w:rsidR="00EC0547" w:rsidRPr="007D1CF7" w:rsidRDefault="00EC0547" w:rsidP="00EC0547">
      <w:pPr>
        <w:autoSpaceDN w:val="0"/>
        <w:spacing w:after="120"/>
        <w:ind w:left="2600" w:hanging="2600"/>
        <w:jc w:val="both"/>
        <w:textAlignment w:val="baseline"/>
        <w:rPr>
          <w:rFonts w:ascii="Times New Roman" w:eastAsia="Times New Roman" w:hAnsi="Times New Roman"/>
          <w:b/>
          <w:bCs/>
          <w:sz w:val="20"/>
          <w:szCs w:val="20"/>
          <w:lang w:val="en-US"/>
        </w:rPr>
      </w:pPr>
      <w:bookmarkStart w:id="2" w:name="_Hlk44363105"/>
      <w:r w:rsidRPr="007D1CF7">
        <w:rPr>
          <w:rFonts w:ascii="Times New Roman" w:eastAsia="Times New Roman" w:hAnsi="Times New Roman"/>
          <w:sz w:val="20"/>
          <w:szCs w:val="20"/>
          <w:lang w:val="en-US"/>
        </w:rPr>
        <w:t>2021</w:t>
      </w:r>
      <w:r w:rsidRPr="007D1CF7">
        <w:rPr>
          <w:rFonts w:ascii="Times New Roman" w:eastAsia="Times New Roman" w:hAnsi="Times New Roman"/>
          <w:sz w:val="20"/>
          <w:szCs w:val="20"/>
          <w:lang w:val="en-US"/>
        </w:rPr>
        <w:tab/>
        <w:t>‘Day fine system in Sweden’ (f</w:t>
      </w:r>
      <w:r>
        <w:rPr>
          <w:rFonts w:ascii="Times New Roman" w:eastAsia="Times New Roman" w:hAnsi="Times New Roman"/>
          <w:sz w:val="20"/>
          <w:szCs w:val="20"/>
          <w:lang w:val="en-US"/>
        </w:rPr>
        <w:t>orthcoming</w:t>
      </w:r>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in</w:t>
      </w:r>
      <w:r w:rsidRPr="007D1CF7">
        <w:rPr>
          <w:rFonts w:ascii="Times New Roman" w:eastAsia="Times New Roman" w:hAnsi="Times New Roman"/>
          <w:sz w:val="20"/>
          <w:szCs w:val="20"/>
          <w:lang w:val="en-US"/>
        </w:rPr>
        <w:t xml:space="preserve"> M Faure </w:t>
      </w:r>
      <w:r>
        <w:rPr>
          <w:rFonts w:ascii="Times New Roman" w:eastAsia="Times New Roman" w:hAnsi="Times New Roman"/>
          <w:sz w:val="20"/>
          <w:szCs w:val="20"/>
          <w:lang w:val="en-US"/>
        </w:rPr>
        <w:t>and</w:t>
      </w:r>
      <w:r w:rsidRPr="007D1CF7">
        <w:rPr>
          <w:rFonts w:ascii="Times New Roman" w:eastAsia="Times New Roman" w:hAnsi="Times New Roman"/>
          <w:sz w:val="20"/>
          <w:szCs w:val="20"/>
          <w:lang w:val="en-US"/>
        </w:rPr>
        <w:t xml:space="preserve"> E </w:t>
      </w:r>
      <w:proofErr w:type="spellStart"/>
      <w:r w:rsidRPr="007D1CF7">
        <w:rPr>
          <w:rFonts w:ascii="Times New Roman" w:eastAsia="Times New Roman" w:hAnsi="Times New Roman"/>
          <w:sz w:val="20"/>
          <w:szCs w:val="20"/>
          <w:lang w:val="en-US"/>
        </w:rPr>
        <w:t>Reznichenko</w:t>
      </w:r>
      <w:proofErr w:type="spellEnd"/>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eds</w:t>
      </w:r>
      <w:r w:rsidRPr="007D1CF7">
        <w:rPr>
          <w:rFonts w:ascii="Times New Roman" w:eastAsia="Times New Roman" w:hAnsi="Times New Roman"/>
          <w:sz w:val="20"/>
          <w:szCs w:val="20"/>
          <w:lang w:val="en-US"/>
        </w:rPr>
        <w:t xml:space="preserve">), </w:t>
      </w:r>
      <w:r w:rsidRPr="007D1CF7">
        <w:rPr>
          <w:rFonts w:ascii="Times New Roman" w:eastAsia="Times New Roman" w:hAnsi="Times New Roman"/>
          <w:i/>
          <w:iCs/>
          <w:sz w:val="20"/>
          <w:szCs w:val="20"/>
          <w:lang w:val="en-US"/>
        </w:rPr>
        <w:t>Day Fines in Europe: Taking Wealth Seriously</w:t>
      </w:r>
      <w:r w:rsidRPr="007D1CF7">
        <w:rPr>
          <w:rFonts w:ascii="Times New Roman" w:eastAsia="Times New Roman" w:hAnsi="Times New Roman"/>
          <w:sz w:val="20"/>
          <w:szCs w:val="20"/>
          <w:lang w:val="en-US"/>
        </w:rPr>
        <w:t xml:space="preserve"> (Cambridge University Press</w:t>
      </w:r>
      <w:bookmarkEnd w:id="2"/>
      <w:r w:rsidRPr="007D1CF7">
        <w:rPr>
          <w:rFonts w:ascii="Times New Roman" w:eastAsia="Times New Roman" w:hAnsi="Times New Roman"/>
          <w:sz w:val="20"/>
          <w:szCs w:val="20"/>
          <w:lang w:val="en-US"/>
        </w:rPr>
        <w:t>)</w:t>
      </w:r>
    </w:p>
    <w:p w14:paraId="6F4CAD38"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bCs/>
          <w:i/>
          <w:sz w:val="20"/>
          <w:szCs w:val="20"/>
          <w:lang w:val="en-US"/>
        </w:rPr>
      </w:pPr>
      <w:r w:rsidRPr="007D1CF7">
        <w:rPr>
          <w:rFonts w:ascii="Times New Roman" w:eastAsia="Times New Roman" w:hAnsi="Times New Roman"/>
          <w:bCs/>
          <w:sz w:val="20"/>
          <w:szCs w:val="20"/>
          <w:lang w:val="en-US"/>
        </w:rPr>
        <w:t>2019</w:t>
      </w:r>
      <w:r w:rsidRPr="007D1CF7">
        <w:rPr>
          <w:rFonts w:ascii="Times New Roman" w:eastAsia="Times New Roman" w:hAnsi="Times New Roman"/>
          <w:bCs/>
          <w:i/>
          <w:sz w:val="20"/>
          <w:szCs w:val="20"/>
          <w:lang w:val="en-US"/>
        </w:rPr>
        <w:tab/>
        <w:t xml:space="preserve">‘Introduction’ </w:t>
      </w:r>
      <w:r>
        <w:rPr>
          <w:rFonts w:ascii="Times New Roman" w:eastAsia="Times New Roman" w:hAnsi="Times New Roman"/>
          <w:bCs/>
          <w:sz w:val="20"/>
          <w:szCs w:val="20"/>
          <w:lang w:val="en-US"/>
        </w:rPr>
        <w:t>co-authored with</w:t>
      </w:r>
      <w:r w:rsidRPr="007D1CF7">
        <w:rPr>
          <w:rFonts w:ascii="Times New Roman" w:eastAsia="Times New Roman" w:hAnsi="Times New Roman"/>
          <w:bCs/>
          <w:sz w:val="20"/>
          <w:szCs w:val="20"/>
          <w:lang w:val="en-US"/>
        </w:rPr>
        <w:t xml:space="preserve"> </w:t>
      </w:r>
      <w:r w:rsidRPr="007D1CF7">
        <w:rPr>
          <w:rFonts w:ascii="Times New Roman" w:eastAsia="Times New Roman" w:hAnsi="Times New Roman"/>
          <w:sz w:val="20"/>
          <w:szCs w:val="20"/>
          <w:lang w:val="en-US"/>
        </w:rPr>
        <w:t xml:space="preserve">J </w:t>
      </w:r>
      <w:proofErr w:type="spellStart"/>
      <w:r w:rsidRPr="007D1CF7">
        <w:rPr>
          <w:rFonts w:ascii="Times New Roman" w:eastAsia="Times New Roman" w:hAnsi="Times New Roman"/>
          <w:sz w:val="20"/>
          <w:szCs w:val="20"/>
          <w:lang w:val="en-US"/>
        </w:rPr>
        <w:t>Altena</w:t>
      </w:r>
      <w:proofErr w:type="spellEnd"/>
      <w:r w:rsidRPr="007D1CF7">
        <w:rPr>
          <w:rFonts w:ascii="Times New Roman" w:eastAsia="Times New Roman" w:hAnsi="Times New Roman"/>
          <w:sz w:val="20"/>
          <w:szCs w:val="20"/>
          <w:lang w:val="en-US"/>
        </w:rPr>
        <w:t xml:space="preserve">, J </w:t>
      </w:r>
      <w:proofErr w:type="spellStart"/>
      <w:r w:rsidRPr="007D1CF7">
        <w:rPr>
          <w:rFonts w:ascii="Times New Roman" w:eastAsia="Times New Roman" w:hAnsi="Times New Roman"/>
          <w:sz w:val="20"/>
          <w:szCs w:val="20"/>
          <w:lang w:val="en-US"/>
        </w:rPr>
        <w:t>Ouwerkerk</w:t>
      </w:r>
      <w:proofErr w:type="spellEnd"/>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and</w:t>
      </w:r>
      <w:r w:rsidRPr="007D1CF7">
        <w:rPr>
          <w:rFonts w:ascii="Times New Roman" w:eastAsia="Times New Roman" w:hAnsi="Times New Roman"/>
          <w:sz w:val="20"/>
          <w:szCs w:val="20"/>
          <w:lang w:val="en-US"/>
        </w:rPr>
        <w:t xml:space="preserve"> S Miettinen i</w:t>
      </w:r>
      <w:r>
        <w:rPr>
          <w:rFonts w:ascii="Times New Roman" w:eastAsia="Times New Roman" w:hAnsi="Times New Roman"/>
          <w:sz w:val="20"/>
          <w:szCs w:val="20"/>
          <w:lang w:val="en-US"/>
        </w:rPr>
        <w:t>n</w:t>
      </w:r>
      <w:r w:rsidRPr="007D1CF7">
        <w:rPr>
          <w:rFonts w:ascii="Times New Roman" w:eastAsia="Times New Roman" w:hAnsi="Times New Roman"/>
          <w:sz w:val="20"/>
          <w:szCs w:val="20"/>
          <w:lang w:val="en-US"/>
        </w:rPr>
        <w:t xml:space="preserve"> J </w:t>
      </w:r>
      <w:proofErr w:type="spellStart"/>
      <w:r w:rsidRPr="007D1CF7">
        <w:rPr>
          <w:rFonts w:ascii="Times New Roman" w:eastAsia="Times New Roman" w:hAnsi="Times New Roman"/>
          <w:sz w:val="20"/>
          <w:szCs w:val="20"/>
          <w:lang w:val="en-US"/>
        </w:rPr>
        <w:t>Altena</w:t>
      </w:r>
      <w:proofErr w:type="spellEnd"/>
      <w:r w:rsidRPr="007D1CF7">
        <w:rPr>
          <w:rFonts w:ascii="Times New Roman" w:eastAsia="Times New Roman" w:hAnsi="Times New Roman"/>
          <w:sz w:val="20"/>
          <w:szCs w:val="20"/>
          <w:lang w:val="en-US"/>
        </w:rPr>
        <w:t xml:space="preserve">, S Miettinen, J </w:t>
      </w:r>
      <w:proofErr w:type="spellStart"/>
      <w:r w:rsidRPr="007D1CF7">
        <w:rPr>
          <w:rFonts w:ascii="Times New Roman" w:eastAsia="Times New Roman" w:hAnsi="Times New Roman"/>
          <w:sz w:val="20"/>
          <w:szCs w:val="20"/>
          <w:lang w:val="en-US"/>
        </w:rPr>
        <w:t>Ouwerkerk</w:t>
      </w:r>
      <w:proofErr w:type="spellEnd"/>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and</w:t>
      </w:r>
      <w:r w:rsidRPr="007D1CF7">
        <w:rPr>
          <w:rFonts w:ascii="Times New Roman" w:eastAsia="Times New Roman" w:hAnsi="Times New Roman"/>
          <w:sz w:val="20"/>
          <w:szCs w:val="20"/>
          <w:lang w:val="en-US"/>
        </w:rPr>
        <w:t xml:space="preserve"> J Öberg (</w:t>
      </w:r>
      <w:r>
        <w:rPr>
          <w:rFonts w:ascii="Times New Roman" w:eastAsia="Times New Roman" w:hAnsi="Times New Roman"/>
          <w:sz w:val="20"/>
          <w:szCs w:val="20"/>
          <w:lang w:val="en-US"/>
        </w:rPr>
        <w:t>eds</w:t>
      </w:r>
      <w:r w:rsidRPr="007D1CF7">
        <w:rPr>
          <w:rFonts w:ascii="Times New Roman" w:eastAsia="Times New Roman" w:hAnsi="Times New Roman"/>
          <w:sz w:val="20"/>
          <w:szCs w:val="20"/>
          <w:lang w:val="en-US"/>
        </w:rPr>
        <w:t xml:space="preserve">), </w:t>
      </w:r>
      <w:bookmarkStart w:id="3" w:name="_Hlk5736116"/>
      <w:r w:rsidRPr="007D1CF7">
        <w:rPr>
          <w:rFonts w:ascii="Times New Roman" w:eastAsia="Times New Roman" w:hAnsi="Times New Roman"/>
          <w:i/>
          <w:sz w:val="20"/>
          <w:szCs w:val="20"/>
          <w:lang w:val="en-US"/>
        </w:rPr>
        <w:t>The Future of EU Criminal Justice- Policy and Practice: Legal and Criminological Perspectives</w:t>
      </w:r>
      <w:r w:rsidRPr="007D1CF7">
        <w:rPr>
          <w:rFonts w:ascii="Times New Roman" w:eastAsia="Times New Roman" w:hAnsi="Times New Roman"/>
          <w:sz w:val="20"/>
          <w:szCs w:val="20"/>
          <w:lang w:val="en-US"/>
        </w:rPr>
        <w:t xml:space="preserve"> </w:t>
      </w:r>
      <w:bookmarkEnd w:id="3"/>
      <w:r w:rsidRPr="007D1CF7">
        <w:rPr>
          <w:rFonts w:ascii="Times New Roman" w:eastAsia="Times New Roman" w:hAnsi="Times New Roman"/>
          <w:sz w:val="20"/>
          <w:szCs w:val="20"/>
          <w:lang w:val="en-US"/>
        </w:rPr>
        <w:t>(Brill Publishers), 1-12</w:t>
      </w:r>
    </w:p>
    <w:p w14:paraId="6B9E2FD5"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bCs/>
          <w:i/>
          <w:sz w:val="20"/>
          <w:szCs w:val="20"/>
          <w:lang w:val="en-US"/>
        </w:rPr>
      </w:pPr>
      <w:bookmarkStart w:id="4" w:name="_Hlk5009960"/>
      <w:r w:rsidRPr="007D1CF7">
        <w:rPr>
          <w:rFonts w:ascii="Times New Roman" w:eastAsia="Times New Roman" w:hAnsi="Times New Roman"/>
          <w:bCs/>
          <w:sz w:val="20"/>
          <w:szCs w:val="20"/>
          <w:lang w:val="en-US"/>
        </w:rPr>
        <w:t>2019</w:t>
      </w:r>
      <w:r w:rsidRPr="007D1CF7">
        <w:rPr>
          <w:rFonts w:ascii="Times New Roman" w:eastAsia="Times New Roman" w:hAnsi="Times New Roman"/>
          <w:bCs/>
          <w:i/>
          <w:sz w:val="20"/>
          <w:szCs w:val="20"/>
          <w:lang w:val="en-US"/>
        </w:rPr>
        <w:tab/>
      </w:r>
      <w:bookmarkStart w:id="5" w:name="_Hlk5045914"/>
      <w:r w:rsidRPr="007D1CF7">
        <w:rPr>
          <w:rFonts w:ascii="Times New Roman" w:eastAsia="Times New Roman" w:hAnsi="Times New Roman"/>
          <w:bCs/>
          <w:i/>
          <w:sz w:val="20"/>
          <w:szCs w:val="20"/>
          <w:lang w:val="en-US"/>
        </w:rPr>
        <w:t xml:space="preserve">‘EU Procedural Criminal Law after Lisbon’ </w:t>
      </w:r>
      <w:r w:rsidRPr="007D1CF7">
        <w:rPr>
          <w:rFonts w:ascii="Times New Roman" w:eastAsia="Times New Roman" w:hAnsi="Times New Roman"/>
          <w:bCs/>
          <w:sz w:val="20"/>
          <w:szCs w:val="20"/>
          <w:lang w:val="en-US"/>
        </w:rPr>
        <w:t>i</w:t>
      </w:r>
      <w:r>
        <w:rPr>
          <w:rFonts w:ascii="Times New Roman" w:eastAsia="Times New Roman" w:hAnsi="Times New Roman"/>
          <w:bCs/>
          <w:sz w:val="20"/>
          <w:szCs w:val="20"/>
          <w:lang w:val="en-US"/>
        </w:rPr>
        <w:t>n</w:t>
      </w:r>
      <w:r w:rsidRPr="007D1CF7">
        <w:rPr>
          <w:rFonts w:ascii="Times New Roman" w:eastAsia="Times New Roman" w:hAnsi="Times New Roman"/>
          <w:sz w:val="20"/>
          <w:szCs w:val="20"/>
          <w:lang w:val="en-US"/>
        </w:rPr>
        <w:t xml:space="preserve"> J </w:t>
      </w:r>
      <w:proofErr w:type="spellStart"/>
      <w:r w:rsidRPr="007D1CF7">
        <w:rPr>
          <w:rFonts w:ascii="Times New Roman" w:eastAsia="Times New Roman" w:hAnsi="Times New Roman"/>
          <w:sz w:val="20"/>
          <w:szCs w:val="20"/>
          <w:lang w:val="en-US"/>
        </w:rPr>
        <w:t>Altena</w:t>
      </w:r>
      <w:proofErr w:type="spellEnd"/>
      <w:r w:rsidRPr="007D1CF7">
        <w:rPr>
          <w:rFonts w:ascii="Times New Roman" w:eastAsia="Times New Roman" w:hAnsi="Times New Roman"/>
          <w:sz w:val="20"/>
          <w:szCs w:val="20"/>
          <w:lang w:val="en-US"/>
        </w:rPr>
        <w:t xml:space="preserve">, S Miettinen, J </w:t>
      </w:r>
      <w:proofErr w:type="spellStart"/>
      <w:r w:rsidRPr="007D1CF7">
        <w:rPr>
          <w:rFonts w:ascii="Times New Roman" w:eastAsia="Times New Roman" w:hAnsi="Times New Roman"/>
          <w:sz w:val="20"/>
          <w:szCs w:val="20"/>
          <w:lang w:val="en-US"/>
        </w:rPr>
        <w:t>Ouwerkerk</w:t>
      </w:r>
      <w:proofErr w:type="spellEnd"/>
      <w:r w:rsidRPr="007D1CF7">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and</w:t>
      </w:r>
      <w:r w:rsidRPr="007D1CF7">
        <w:rPr>
          <w:rFonts w:ascii="Times New Roman" w:eastAsia="Times New Roman" w:hAnsi="Times New Roman"/>
          <w:sz w:val="20"/>
          <w:szCs w:val="20"/>
          <w:lang w:val="en-US"/>
        </w:rPr>
        <w:t xml:space="preserve"> J Öberg (</w:t>
      </w:r>
      <w:r>
        <w:rPr>
          <w:rFonts w:ascii="Times New Roman" w:eastAsia="Times New Roman" w:hAnsi="Times New Roman"/>
          <w:sz w:val="20"/>
          <w:szCs w:val="20"/>
          <w:lang w:val="en-US"/>
        </w:rPr>
        <w:t>eds</w:t>
      </w:r>
      <w:r w:rsidRPr="007D1CF7">
        <w:rPr>
          <w:rFonts w:ascii="Times New Roman" w:eastAsia="Times New Roman" w:hAnsi="Times New Roman"/>
          <w:sz w:val="20"/>
          <w:szCs w:val="20"/>
          <w:lang w:val="en-US"/>
        </w:rPr>
        <w:t xml:space="preserve">) </w:t>
      </w:r>
      <w:r w:rsidRPr="007D1CF7">
        <w:rPr>
          <w:rFonts w:ascii="Times New Roman" w:eastAsia="Times New Roman" w:hAnsi="Times New Roman"/>
          <w:i/>
          <w:sz w:val="20"/>
          <w:szCs w:val="20"/>
          <w:lang w:val="en-US"/>
        </w:rPr>
        <w:t>The Future of EU Criminal Justice- Policy and Practice: Legal and Criminological Perspectives</w:t>
      </w:r>
      <w:r w:rsidRPr="007D1CF7">
        <w:rPr>
          <w:rFonts w:ascii="Times New Roman" w:eastAsia="Times New Roman" w:hAnsi="Times New Roman"/>
          <w:sz w:val="20"/>
          <w:szCs w:val="20"/>
          <w:lang w:val="en-US"/>
        </w:rPr>
        <w:t xml:space="preserve"> (Brill Publishers), 225-254</w:t>
      </w:r>
      <w:bookmarkEnd w:id="5"/>
    </w:p>
    <w:bookmarkEnd w:id="4"/>
    <w:p w14:paraId="2E9DED33"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hAnsi="Times New Roman"/>
          <w:sz w:val="20"/>
          <w:szCs w:val="20"/>
          <w:lang w:val="en-US"/>
        </w:rPr>
      </w:pPr>
      <w:r w:rsidRPr="007D1CF7">
        <w:rPr>
          <w:rFonts w:ascii="Times New Roman" w:eastAsia="Times New Roman" w:hAnsi="Times New Roman"/>
          <w:bCs/>
          <w:sz w:val="20"/>
          <w:szCs w:val="20"/>
          <w:lang w:val="en-US"/>
        </w:rPr>
        <w:t>2016</w:t>
      </w:r>
      <w:r w:rsidRPr="007D1CF7">
        <w:rPr>
          <w:rFonts w:ascii="Times New Roman" w:eastAsia="Times New Roman" w:hAnsi="Times New Roman"/>
          <w:bCs/>
          <w:sz w:val="20"/>
          <w:szCs w:val="20"/>
          <w:lang w:val="en-US"/>
        </w:rPr>
        <w:tab/>
        <w:t>‘</w:t>
      </w:r>
      <w:r w:rsidRPr="007D1CF7">
        <w:rPr>
          <w:rFonts w:ascii="Times New Roman" w:hAnsi="Times New Roman"/>
          <w:sz w:val="20"/>
          <w:szCs w:val="20"/>
          <w:lang w:val="en-US"/>
        </w:rPr>
        <w:t>Legal Diversity, Subsidiarity and the Case for Harmonization of EU Criminal Law’ i</w:t>
      </w:r>
      <w:r>
        <w:rPr>
          <w:rFonts w:ascii="Times New Roman" w:hAnsi="Times New Roman"/>
          <w:sz w:val="20"/>
          <w:szCs w:val="20"/>
          <w:lang w:val="en-US"/>
        </w:rPr>
        <w:t>n</w:t>
      </w:r>
      <w:r w:rsidRPr="007D1CF7">
        <w:rPr>
          <w:rFonts w:ascii="Times New Roman" w:hAnsi="Times New Roman"/>
          <w:sz w:val="20"/>
          <w:szCs w:val="20"/>
          <w:lang w:val="en-US"/>
        </w:rPr>
        <w:t xml:space="preserve"> R Colson </w:t>
      </w:r>
      <w:r>
        <w:rPr>
          <w:rFonts w:ascii="Times New Roman" w:hAnsi="Times New Roman"/>
          <w:sz w:val="20"/>
          <w:szCs w:val="20"/>
          <w:lang w:val="en-US"/>
        </w:rPr>
        <w:t>and</w:t>
      </w:r>
      <w:r w:rsidRPr="007D1CF7">
        <w:rPr>
          <w:rFonts w:ascii="Times New Roman" w:hAnsi="Times New Roman"/>
          <w:sz w:val="20"/>
          <w:szCs w:val="20"/>
          <w:lang w:val="en-US"/>
        </w:rPr>
        <w:t xml:space="preserve"> S Field (</w:t>
      </w:r>
      <w:r>
        <w:rPr>
          <w:rFonts w:ascii="Times New Roman" w:hAnsi="Times New Roman"/>
          <w:sz w:val="20"/>
          <w:szCs w:val="20"/>
          <w:lang w:val="en-US"/>
        </w:rPr>
        <w:t>eds</w:t>
      </w:r>
      <w:r w:rsidRPr="007D1CF7">
        <w:rPr>
          <w:rFonts w:ascii="Times New Roman" w:hAnsi="Times New Roman"/>
          <w:sz w:val="20"/>
          <w:szCs w:val="20"/>
          <w:lang w:val="en-US"/>
        </w:rPr>
        <w:t xml:space="preserve">), </w:t>
      </w:r>
      <w:bookmarkStart w:id="6" w:name="_Hlk522046294"/>
      <w:bookmarkStart w:id="7" w:name="_Hlk5618030"/>
      <w:r w:rsidRPr="007D1CF7">
        <w:rPr>
          <w:rFonts w:ascii="Times New Roman" w:hAnsi="Times New Roman"/>
          <w:i/>
          <w:sz w:val="20"/>
          <w:szCs w:val="20"/>
          <w:lang w:val="en-US"/>
        </w:rPr>
        <w:t xml:space="preserve">EU Criminal Justice and the Challenges of Legal Diversity </w:t>
      </w:r>
      <w:bookmarkEnd w:id="6"/>
      <w:r w:rsidRPr="007D1CF7">
        <w:rPr>
          <w:rFonts w:ascii="Times New Roman" w:hAnsi="Times New Roman"/>
          <w:sz w:val="20"/>
          <w:szCs w:val="20"/>
          <w:lang w:val="en-US"/>
        </w:rPr>
        <w:t xml:space="preserve">(Cambridge University Press), </w:t>
      </w:r>
      <w:bookmarkEnd w:id="7"/>
      <w:r w:rsidRPr="007D1CF7">
        <w:rPr>
          <w:rFonts w:ascii="Times New Roman" w:hAnsi="Times New Roman"/>
          <w:sz w:val="20"/>
          <w:szCs w:val="20"/>
          <w:lang w:val="en-US"/>
        </w:rPr>
        <w:t>106-124</w:t>
      </w:r>
    </w:p>
    <w:p w14:paraId="7BA189E0"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color w:val="000000"/>
          <w:sz w:val="20"/>
          <w:szCs w:val="20"/>
          <w:lang w:val="en-US"/>
        </w:rPr>
        <w:t>2013</w:t>
      </w:r>
      <w:r w:rsidRPr="007D1CF7">
        <w:rPr>
          <w:rFonts w:ascii="Times New Roman" w:eastAsia="Times New Roman" w:hAnsi="Times New Roman"/>
          <w:bCs/>
          <w:color w:val="000000"/>
          <w:sz w:val="20"/>
          <w:szCs w:val="20"/>
          <w:lang w:val="en-US"/>
        </w:rPr>
        <w:tab/>
      </w:r>
      <w:r w:rsidRPr="007D1CF7">
        <w:rPr>
          <w:rFonts w:ascii="Times New Roman" w:eastAsia="Times New Roman" w:hAnsi="Times New Roman"/>
          <w:bCs/>
          <w:sz w:val="20"/>
          <w:szCs w:val="20"/>
          <w:lang w:val="en-US"/>
        </w:rPr>
        <w:t>‘</w:t>
      </w:r>
      <w:r w:rsidRPr="007D1CF7">
        <w:rPr>
          <w:rFonts w:ascii="Times New Roman" w:eastAsia="Times New Roman" w:hAnsi="Times New Roman"/>
          <w:bCs/>
          <w:color w:val="000000"/>
          <w:sz w:val="20"/>
          <w:szCs w:val="20"/>
          <w:lang w:val="en-US"/>
        </w:rPr>
        <w:t>Union Regulatory Criminal Law Competence after Lisbon Treaty’ i</w:t>
      </w:r>
      <w:r>
        <w:rPr>
          <w:rFonts w:ascii="Times New Roman" w:eastAsia="Times New Roman" w:hAnsi="Times New Roman"/>
          <w:bCs/>
          <w:color w:val="000000"/>
          <w:sz w:val="20"/>
          <w:szCs w:val="20"/>
          <w:lang w:val="en-US"/>
        </w:rPr>
        <w:t>n</w:t>
      </w:r>
      <w:r w:rsidRPr="007D1CF7">
        <w:rPr>
          <w:rFonts w:ascii="Times New Roman" w:eastAsia="Times New Roman" w:hAnsi="Times New Roman"/>
          <w:bCs/>
          <w:color w:val="000000"/>
          <w:sz w:val="20"/>
          <w:szCs w:val="20"/>
          <w:lang w:val="en-US"/>
        </w:rPr>
        <w:t xml:space="preserve"> H-J Albrecht </w:t>
      </w:r>
      <w:r>
        <w:rPr>
          <w:rFonts w:ascii="Times New Roman" w:eastAsia="Times New Roman" w:hAnsi="Times New Roman"/>
          <w:bCs/>
          <w:color w:val="000000"/>
          <w:sz w:val="20"/>
          <w:szCs w:val="20"/>
          <w:lang w:val="en-US"/>
        </w:rPr>
        <w:t>and</w:t>
      </w:r>
      <w:r w:rsidRPr="007D1CF7">
        <w:rPr>
          <w:rFonts w:ascii="Times New Roman" w:eastAsia="Times New Roman" w:hAnsi="Times New Roman"/>
          <w:bCs/>
          <w:color w:val="000000"/>
          <w:sz w:val="20"/>
          <w:szCs w:val="20"/>
          <w:lang w:val="en-US"/>
        </w:rPr>
        <w:t xml:space="preserve"> A </w:t>
      </w:r>
      <w:proofErr w:type="spellStart"/>
      <w:r w:rsidRPr="007D1CF7">
        <w:rPr>
          <w:rFonts w:ascii="Times New Roman" w:eastAsia="Times New Roman" w:hAnsi="Times New Roman"/>
          <w:bCs/>
          <w:color w:val="000000"/>
          <w:sz w:val="20"/>
          <w:szCs w:val="20"/>
          <w:lang w:val="en-US"/>
        </w:rPr>
        <w:t>Klip</w:t>
      </w:r>
      <w:proofErr w:type="spellEnd"/>
      <w:r w:rsidRPr="007D1CF7">
        <w:rPr>
          <w:rFonts w:ascii="Times New Roman" w:eastAsia="Times New Roman" w:hAnsi="Times New Roman"/>
          <w:bCs/>
          <w:color w:val="000000"/>
          <w:sz w:val="20"/>
          <w:szCs w:val="20"/>
          <w:lang w:val="en-US"/>
        </w:rPr>
        <w:t xml:space="preserve"> (</w:t>
      </w:r>
      <w:r>
        <w:rPr>
          <w:rFonts w:ascii="Times New Roman" w:eastAsia="Times New Roman" w:hAnsi="Times New Roman"/>
          <w:bCs/>
          <w:color w:val="000000"/>
          <w:sz w:val="20"/>
          <w:szCs w:val="20"/>
          <w:lang w:val="en-US"/>
        </w:rPr>
        <w:t>eds</w:t>
      </w:r>
      <w:r w:rsidRPr="007D1CF7">
        <w:rPr>
          <w:rFonts w:ascii="Times New Roman" w:eastAsia="Times New Roman" w:hAnsi="Times New Roman"/>
          <w:bCs/>
          <w:color w:val="000000"/>
          <w:sz w:val="20"/>
          <w:szCs w:val="20"/>
          <w:lang w:val="en-US"/>
        </w:rPr>
        <w:t xml:space="preserve">), </w:t>
      </w:r>
      <w:r w:rsidRPr="007D1CF7">
        <w:rPr>
          <w:rFonts w:ascii="Times New Roman" w:eastAsia="Times New Roman" w:hAnsi="Times New Roman"/>
          <w:bCs/>
          <w:i/>
          <w:color w:val="000000"/>
          <w:sz w:val="20"/>
          <w:szCs w:val="20"/>
          <w:lang w:val="en-US"/>
        </w:rPr>
        <w:t xml:space="preserve">Crime, Criminal Law and Criminal Justice in Europe, </w:t>
      </w:r>
      <w:proofErr w:type="spellStart"/>
      <w:r w:rsidRPr="007D1CF7">
        <w:rPr>
          <w:rFonts w:ascii="Times New Roman" w:eastAsia="Times New Roman" w:hAnsi="Times New Roman"/>
          <w:bCs/>
          <w:color w:val="000000"/>
          <w:sz w:val="20"/>
          <w:szCs w:val="20"/>
          <w:lang w:val="en-US"/>
        </w:rPr>
        <w:t>Martinus</w:t>
      </w:r>
      <w:proofErr w:type="spellEnd"/>
      <w:r w:rsidRPr="007D1CF7">
        <w:rPr>
          <w:rFonts w:ascii="Times New Roman" w:eastAsia="Times New Roman" w:hAnsi="Times New Roman"/>
          <w:bCs/>
          <w:color w:val="000000"/>
          <w:sz w:val="20"/>
          <w:szCs w:val="20"/>
          <w:lang w:val="en-US"/>
        </w:rPr>
        <w:t xml:space="preserve"> </w:t>
      </w:r>
      <w:proofErr w:type="spellStart"/>
      <w:r w:rsidRPr="007D1CF7">
        <w:rPr>
          <w:rFonts w:ascii="Times New Roman" w:eastAsia="Times New Roman" w:hAnsi="Times New Roman"/>
          <w:bCs/>
          <w:color w:val="000000"/>
          <w:sz w:val="20"/>
          <w:szCs w:val="20"/>
          <w:lang w:val="en-US"/>
        </w:rPr>
        <w:t>Nijhoff</w:t>
      </w:r>
      <w:proofErr w:type="spellEnd"/>
      <w:r w:rsidRPr="007D1CF7">
        <w:rPr>
          <w:rFonts w:ascii="Times New Roman" w:eastAsia="Times New Roman" w:hAnsi="Times New Roman"/>
          <w:bCs/>
          <w:color w:val="000000"/>
          <w:sz w:val="20"/>
          <w:szCs w:val="20"/>
          <w:lang w:val="en-US"/>
        </w:rPr>
        <w:t xml:space="preserve"> Publishers, 2013 (</w:t>
      </w:r>
      <w:r>
        <w:rPr>
          <w:rFonts w:ascii="Times New Roman" w:eastAsia="Times New Roman" w:hAnsi="Times New Roman"/>
          <w:bCs/>
          <w:i/>
          <w:color w:val="000000"/>
          <w:sz w:val="20"/>
          <w:szCs w:val="20"/>
          <w:lang w:val="en-US"/>
        </w:rPr>
        <w:t>Chosen for republication</w:t>
      </w:r>
      <w:r w:rsidRPr="007D1CF7">
        <w:rPr>
          <w:rFonts w:ascii="Times New Roman" w:eastAsia="Times New Roman" w:hAnsi="Times New Roman"/>
          <w:bCs/>
          <w:color w:val="000000"/>
          <w:sz w:val="20"/>
          <w:szCs w:val="20"/>
          <w:lang w:val="en-US"/>
        </w:rPr>
        <w:t>), 297-326</w:t>
      </w:r>
    </w:p>
    <w:p w14:paraId="7F335A18" w14:textId="57F6CC36" w:rsidR="00EC0547" w:rsidRDefault="00EC0547" w:rsidP="00EC0547">
      <w:pPr>
        <w:suppressAutoHyphens/>
        <w:autoSpaceDN w:val="0"/>
        <w:spacing w:before="240" w:after="240" w:line="240" w:lineRule="auto"/>
        <w:jc w:val="both"/>
        <w:textAlignment w:val="baseline"/>
        <w:rPr>
          <w:rFonts w:ascii="Times New Roman" w:eastAsia="Times New Roman" w:hAnsi="Times New Roman"/>
          <w:bCs/>
          <w:i/>
          <w:sz w:val="20"/>
          <w:szCs w:val="20"/>
          <w:lang w:val="en-US"/>
        </w:rPr>
      </w:pPr>
      <w:r w:rsidRPr="007D1CF7">
        <w:rPr>
          <w:rFonts w:ascii="Times New Roman" w:eastAsia="Times New Roman" w:hAnsi="Times New Roman"/>
          <w:bCs/>
          <w:i/>
          <w:sz w:val="20"/>
          <w:szCs w:val="20"/>
          <w:lang w:val="en-US"/>
        </w:rPr>
        <w:lastRenderedPageBreak/>
        <w:t>Peer-review</w:t>
      </w:r>
      <w:r>
        <w:rPr>
          <w:rFonts w:ascii="Times New Roman" w:eastAsia="Times New Roman" w:hAnsi="Times New Roman"/>
          <w:bCs/>
          <w:i/>
          <w:sz w:val="20"/>
          <w:szCs w:val="20"/>
          <w:lang w:val="en-US"/>
        </w:rPr>
        <w:t>ed articles and working papers</w:t>
      </w:r>
      <w:r w:rsidRPr="007D1CF7">
        <w:rPr>
          <w:rFonts w:ascii="Times New Roman" w:eastAsia="Times New Roman" w:hAnsi="Times New Roman"/>
          <w:bCs/>
          <w:i/>
          <w:sz w:val="20"/>
          <w:szCs w:val="20"/>
          <w:lang w:val="en-US"/>
        </w:rPr>
        <w:t xml:space="preserve"> </w:t>
      </w:r>
    </w:p>
    <w:p w14:paraId="3205061D" w14:textId="7133E4CF" w:rsidR="005664D5" w:rsidRPr="005664D5" w:rsidRDefault="005664D5" w:rsidP="005664D5">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rPr>
      </w:pPr>
      <w:r>
        <w:rPr>
          <w:rFonts w:ascii="Times New Roman" w:eastAsia="Times New Roman" w:hAnsi="Times New Roman"/>
          <w:bCs/>
          <w:sz w:val="20"/>
          <w:szCs w:val="20"/>
        </w:rPr>
        <w:t>2021</w:t>
      </w:r>
      <w:r>
        <w:rPr>
          <w:rFonts w:ascii="Times New Roman" w:eastAsia="Times New Roman" w:hAnsi="Times New Roman"/>
          <w:bCs/>
          <w:sz w:val="20"/>
          <w:szCs w:val="20"/>
        </w:rPr>
        <w:tab/>
        <w:t>‘</w:t>
      </w:r>
      <w:r w:rsidRPr="005664D5">
        <w:rPr>
          <w:rFonts w:ascii="Times New Roman" w:eastAsia="Times New Roman" w:hAnsi="Times New Roman"/>
          <w:bCs/>
          <w:sz w:val="20"/>
          <w:szCs w:val="20"/>
        </w:rPr>
        <w:t>E</w:t>
      </w:r>
      <w:r>
        <w:rPr>
          <w:rFonts w:ascii="Times New Roman" w:eastAsia="Times New Roman" w:hAnsi="Times New Roman"/>
          <w:bCs/>
          <w:sz w:val="20"/>
          <w:szCs w:val="20"/>
        </w:rPr>
        <w:t>xit</w:t>
      </w:r>
      <w:r w:rsidRPr="005664D5">
        <w:rPr>
          <w:rFonts w:ascii="Times New Roman" w:eastAsia="Times New Roman" w:hAnsi="Times New Roman"/>
          <w:bCs/>
          <w:sz w:val="20"/>
          <w:szCs w:val="20"/>
        </w:rPr>
        <w:t>,</w:t>
      </w:r>
      <w:r>
        <w:rPr>
          <w:rFonts w:ascii="Times New Roman" w:eastAsia="Times New Roman" w:hAnsi="Times New Roman"/>
          <w:bCs/>
          <w:sz w:val="20"/>
          <w:szCs w:val="20"/>
        </w:rPr>
        <w:t xml:space="preserve"> Voice and Consensus- A Legal and Political Analysis of the Emergency Brake in EU Criminal Policy’ </w:t>
      </w:r>
      <w:r w:rsidR="00F508D7">
        <w:rPr>
          <w:rFonts w:ascii="Times New Roman" w:eastAsia="Times New Roman" w:hAnsi="Times New Roman"/>
          <w:bCs/>
          <w:sz w:val="20"/>
          <w:szCs w:val="20"/>
        </w:rPr>
        <w:t xml:space="preserve">46 </w:t>
      </w:r>
      <w:r w:rsidR="00F508D7" w:rsidRPr="00F508D7">
        <w:rPr>
          <w:rFonts w:ascii="Times New Roman" w:eastAsia="Times New Roman" w:hAnsi="Times New Roman"/>
          <w:bCs/>
          <w:i/>
          <w:iCs/>
          <w:sz w:val="20"/>
          <w:szCs w:val="20"/>
        </w:rPr>
        <w:t>European Law Review</w:t>
      </w:r>
      <w:r w:rsidR="00F508D7">
        <w:rPr>
          <w:rFonts w:ascii="Times New Roman" w:eastAsia="Times New Roman" w:hAnsi="Times New Roman"/>
          <w:bCs/>
          <w:sz w:val="20"/>
          <w:szCs w:val="20"/>
        </w:rPr>
        <w:t xml:space="preserve"> (forthcoming</w:t>
      </w:r>
      <w:r w:rsidR="00504C6F">
        <w:rPr>
          <w:rFonts w:ascii="Times New Roman" w:eastAsia="Times New Roman" w:hAnsi="Times New Roman"/>
          <w:bCs/>
          <w:sz w:val="20"/>
          <w:szCs w:val="20"/>
        </w:rPr>
        <w:t xml:space="preserve">, </w:t>
      </w:r>
      <w:r w:rsidR="00504C6F" w:rsidRPr="0085258F">
        <w:rPr>
          <w:rFonts w:ascii="Times New Roman" w:eastAsia="Times New Roman" w:hAnsi="Times New Roman"/>
          <w:bCs/>
          <w:i/>
          <w:iCs/>
          <w:sz w:val="20"/>
          <w:szCs w:val="20"/>
          <w:lang w:val="en-US"/>
        </w:rPr>
        <w:t>Web of Science Impact Factor</w:t>
      </w:r>
      <w:r w:rsidR="00504C6F">
        <w:rPr>
          <w:rFonts w:ascii="Times New Roman" w:eastAsia="Times New Roman" w:hAnsi="Times New Roman"/>
          <w:bCs/>
          <w:sz w:val="20"/>
          <w:szCs w:val="20"/>
          <w:lang w:val="en-US"/>
        </w:rPr>
        <w:t>: 0. 768)</w:t>
      </w:r>
    </w:p>
    <w:p w14:paraId="70145782" w14:textId="2FADB31E"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sz w:val="20"/>
          <w:szCs w:val="20"/>
          <w:lang w:val="en-US"/>
        </w:rPr>
        <w:t>2021</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 xml:space="preserve">‘Guest editorial: EU Agencies in Transnational Criminal Enforcement: From a Coordinated Approach to an Integrated EU Criminal Justice’ 28 </w:t>
      </w:r>
      <w:r w:rsidRPr="007D1CF7">
        <w:rPr>
          <w:rFonts w:ascii="Times New Roman" w:eastAsia="Times New Roman" w:hAnsi="Times New Roman"/>
          <w:bCs/>
          <w:i/>
          <w:iCs/>
          <w:sz w:val="20"/>
          <w:szCs w:val="20"/>
          <w:lang w:val="en-US"/>
        </w:rPr>
        <w:t xml:space="preserve">Maastricht Journal of </w:t>
      </w:r>
      <w:r w:rsidR="009477EA">
        <w:rPr>
          <w:rFonts w:ascii="Times New Roman" w:eastAsia="Times New Roman" w:hAnsi="Times New Roman"/>
          <w:bCs/>
          <w:i/>
          <w:iCs/>
          <w:sz w:val="20"/>
          <w:szCs w:val="20"/>
          <w:lang w:val="en-US"/>
        </w:rPr>
        <w:t>E</w:t>
      </w:r>
      <w:r w:rsidRPr="007D1CF7">
        <w:rPr>
          <w:rFonts w:ascii="Times New Roman" w:eastAsia="Times New Roman" w:hAnsi="Times New Roman"/>
          <w:bCs/>
          <w:i/>
          <w:iCs/>
          <w:sz w:val="20"/>
          <w:szCs w:val="20"/>
          <w:lang w:val="en-US"/>
        </w:rPr>
        <w:t>uropean and Comparative Law (</w:t>
      </w:r>
      <w:r w:rsidRPr="007D1CF7">
        <w:rPr>
          <w:rFonts w:ascii="Times New Roman" w:eastAsia="Times New Roman" w:hAnsi="Times New Roman"/>
          <w:bCs/>
          <w:sz w:val="20"/>
          <w:szCs w:val="20"/>
          <w:lang w:val="en-US"/>
        </w:rPr>
        <w:t>f</w:t>
      </w:r>
      <w:r>
        <w:rPr>
          <w:rFonts w:ascii="Times New Roman" w:eastAsia="Times New Roman" w:hAnsi="Times New Roman"/>
          <w:bCs/>
          <w:sz w:val="20"/>
          <w:szCs w:val="20"/>
          <w:lang w:val="en-US"/>
        </w:rPr>
        <w:t>orthcoming</w:t>
      </w:r>
      <w:r w:rsidRPr="007D1CF7">
        <w:rPr>
          <w:rFonts w:ascii="Times New Roman" w:eastAsia="Times New Roman" w:hAnsi="Times New Roman"/>
          <w:bCs/>
          <w:sz w:val="20"/>
          <w:szCs w:val="20"/>
          <w:lang w:val="en-US"/>
        </w:rPr>
        <w:t>)</w:t>
      </w:r>
    </w:p>
    <w:p w14:paraId="576DFBC1"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sz w:val="20"/>
          <w:szCs w:val="20"/>
          <w:lang w:val="en-US"/>
        </w:rPr>
        <w:t>2021</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 xml:space="preserve">‘The European Public Prosecutor: Quintessential Supranational Criminal Law?’ 28 </w:t>
      </w:r>
      <w:r w:rsidRPr="007D1CF7">
        <w:rPr>
          <w:rFonts w:ascii="Times New Roman" w:eastAsia="Times New Roman" w:hAnsi="Times New Roman"/>
          <w:bCs/>
          <w:i/>
          <w:iCs/>
          <w:sz w:val="20"/>
          <w:szCs w:val="20"/>
          <w:lang w:val="en-US"/>
        </w:rPr>
        <w:t>Maastricht Journal of European and Comparative Law</w:t>
      </w:r>
      <w:r w:rsidRPr="007D1CF7">
        <w:rPr>
          <w:rFonts w:ascii="Times New Roman" w:eastAsia="Times New Roman" w:hAnsi="Times New Roman"/>
          <w:bCs/>
          <w:sz w:val="20"/>
          <w:szCs w:val="20"/>
          <w:lang w:val="en-US"/>
        </w:rPr>
        <w:t xml:space="preserve"> (f</w:t>
      </w:r>
      <w:r>
        <w:rPr>
          <w:rFonts w:ascii="Times New Roman" w:eastAsia="Times New Roman" w:hAnsi="Times New Roman"/>
          <w:bCs/>
          <w:sz w:val="20"/>
          <w:szCs w:val="20"/>
          <w:lang w:val="en-US"/>
        </w:rPr>
        <w:t>orthcoming</w:t>
      </w:r>
      <w:r w:rsidRPr="007D1CF7">
        <w:rPr>
          <w:rFonts w:ascii="Times New Roman" w:eastAsia="Times New Roman" w:hAnsi="Times New Roman"/>
          <w:bCs/>
          <w:sz w:val="20"/>
          <w:szCs w:val="20"/>
          <w:lang w:val="en-US"/>
        </w:rPr>
        <w:t>)</w:t>
      </w:r>
    </w:p>
    <w:p w14:paraId="315FF9C0"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sz w:val="20"/>
          <w:szCs w:val="20"/>
          <w:lang w:val="en-US"/>
        </w:rPr>
        <w:t>2020</w:t>
      </w:r>
      <w:r w:rsidRPr="007D1CF7">
        <w:rPr>
          <w:rFonts w:ascii="Times New Roman" w:eastAsia="Times New Roman" w:hAnsi="Times New Roman"/>
          <w:bCs/>
          <w:sz w:val="20"/>
          <w:szCs w:val="20"/>
          <w:lang w:val="en-US"/>
        </w:rPr>
        <w:tab/>
      </w:r>
      <w:bookmarkStart w:id="8" w:name="_Hlk44363152"/>
      <w:r w:rsidRPr="007D1CF7">
        <w:rPr>
          <w:rFonts w:ascii="Times New Roman" w:eastAsia="Times New Roman" w:hAnsi="Times New Roman"/>
          <w:bCs/>
          <w:sz w:val="20"/>
          <w:szCs w:val="20"/>
          <w:lang w:val="en-US"/>
        </w:rPr>
        <w:tab/>
        <w:t xml:space="preserve">‘Trust in the Law? Mutual Recognition as a Justification to Domestic Criminal Procedure’ 16 </w:t>
      </w:r>
      <w:r w:rsidRPr="007D1CF7">
        <w:rPr>
          <w:rFonts w:ascii="Times New Roman" w:eastAsia="Times New Roman" w:hAnsi="Times New Roman"/>
          <w:bCs/>
          <w:i/>
          <w:iCs/>
          <w:sz w:val="20"/>
          <w:szCs w:val="20"/>
          <w:lang w:val="en-US"/>
        </w:rPr>
        <w:t xml:space="preserve">European Constitutional Law Review, </w:t>
      </w:r>
      <w:r w:rsidRPr="007D1CF7">
        <w:rPr>
          <w:rFonts w:ascii="Times New Roman" w:eastAsia="Times New Roman" w:hAnsi="Times New Roman"/>
          <w:bCs/>
          <w:sz w:val="20"/>
          <w:szCs w:val="20"/>
          <w:lang w:val="en-US"/>
        </w:rPr>
        <w:t>33-62</w:t>
      </w:r>
      <w:bookmarkEnd w:id="8"/>
      <w:r>
        <w:rPr>
          <w:rFonts w:ascii="Times New Roman" w:eastAsia="Times New Roman" w:hAnsi="Times New Roman"/>
          <w:bCs/>
          <w:sz w:val="20"/>
          <w:szCs w:val="20"/>
          <w:lang w:val="en-US"/>
        </w:rPr>
        <w:t xml:space="preserve"> (</w:t>
      </w:r>
      <w:r w:rsidRPr="0085258F">
        <w:rPr>
          <w:rFonts w:ascii="Times New Roman" w:eastAsia="Times New Roman" w:hAnsi="Times New Roman"/>
          <w:bCs/>
          <w:i/>
          <w:iCs/>
          <w:sz w:val="20"/>
          <w:szCs w:val="20"/>
          <w:lang w:val="en-US"/>
        </w:rPr>
        <w:t>Web of Science Impact Factor</w:t>
      </w:r>
      <w:r>
        <w:rPr>
          <w:rFonts w:ascii="Times New Roman" w:eastAsia="Times New Roman" w:hAnsi="Times New Roman"/>
          <w:bCs/>
          <w:sz w:val="20"/>
          <w:szCs w:val="20"/>
          <w:lang w:val="en-US"/>
        </w:rPr>
        <w:t>: 1.53)</w:t>
      </w:r>
    </w:p>
    <w:p w14:paraId="49FCFE09"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bookmarkStart w:id="9" w:name="_Hlk5010763"/>
      <w:bookmarkStart w:id="10" w:name="_Hlk5045720"/>
      <w:r w:rsidRPr="007D1CF7">
        <w:rPr>
          <w:rFonts w:ascii="Times New Roman" w:eastAsia="Times New Roman" w:hAnsi="Times New Roman"/>
          <w:bCs/>
          <w:sz w:val="20"/>
          <w:szCs w:val="20"/>
          <w:lang w:val="en-US"/>
        </w:rPr>
        <w:t>2018</w:t>
      </w:r>
      <w:r w:rsidRPr="007D1CF7">
        <w:rPr>
          <w:rFonts w:ascii="Times New Roman" w:eastAsia="Times New Roman" w:hAnsi="Times New Roman"/>
          <w:bCs/>
          <w:sz w:val="20"/>
          <w:szCs w:val="20"/>
          <w:lang w:val="en-US"/>
        </w:rPr>
        <w:tab/>
        <w:t xml:space="preserve">‘National Parliaments and Political Control of EU Competences— A Sufficient Safeguard of Federalism?’ 24 </w:t>
      </w:r>
      <w:r w:rsidRPr="007D1CF7">
        <w:rPr>
          <w:rFonts w:ascii="Times New Roman" w:eastAsia="Times New Roman" w:hAnsi="Times New Roman"/>
          <w:bCs/>
          <w:i/>
          <w:sz w:val="20"/>
          <w:szCs w:val="20"/>
          <w:lang w:val="en-US"/>
        </w:rPr>
        <w:t>European Public Law</w:t>
      </w:r>
      <w:r w:rsidRPr="007D1CF7">
        <w:rPr>
          <w:rFonts w:ascii="Times New Roman" w:eastAsia="Times New Roman" w:hAnsi="Times New Roman"/>
          <w:bCs/>
          <w:sz w:val="20"/>
          <w:szCs w:val="20"/>
          <w:lang w:val="en-US"/>
        </w:rPr>
        <w:t>, 695-732</w:t>
      </w:r>
    </w:p>
    <w:p w14:paraId="09AA7D75" w14:textId="77777777" w:rsidR="00EC0547" w:rsidRPr="0085258F"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
          <w:sz w:val="20"/>
          <w:szCs w:val="20"/>
          <w:lang w:val="en-US"/>
        </w:rPr>
      </w:pPr>
      <w:bookmarkStart w:id="11" w:name="_Hlk5009539"/>
      <w:bookmarkEnd w:id="9"/>
      <w:r w:rsidRPr="007D1CF7">
        <w:rPr>
          <w:rFonts w:ascii="Times New Roman" w:eastAsia="Times New Roman" w:hAnsi="Times New Roman"/>
          <w:bCs/>
          <w:sz w:val="20"/>
          <w:szCs w:val="20"/>
          <w:lang w:val="en-US"/>
        </w:rPr>
        <w:t>2018</w:t>
      </w:r>
      <w:r w:rsidRPr="007D1CF7">
        <w:rPr>
          <w:rFonts w:ascii="Times New Roman" w:eastAsia="Times New Roman" w:hAnsi="Times New Roman"/>
          <w:bCs/>
          <w:sz w:val="20"/>
          <w:szCs w:val="20"/>
          <w:lang w:val="en-US"/>
        </w:rPr>
        <w:tab/>
      </w:r>
      <w:bookmarkStart w:id="12" w:name="_Hlk506988905"/>
      <w:r w:rsidRPr="007D1CF7">
        <w:rPr>
          <w:rFonts w:ascii="Times New Roman" w:eastAsia="Times New Roman" w:hAnsi="Times New Roman"/>
          <w:bCs/>
          <w:sz w:val="20"/>
          <w:szCs w:val="20"/>
          <w:lang w:val="en-US"/>
        </w:rPr>
        <w:t>’</w:t>
      </w:r>
      <w:bookmarkStart w:id="13" w:name="_Toc470022106"/>
      <w:r w:rsidRPr="007D1CF7">
        <w:rPr>
          <w:rFonts w:ascii="Times New Roman" w:eastAsia="Times New Roman" w:hAnsi="Times New Roman"/>
          <w:bCs/>
          <w:sz w:val="20"/>
          <w:szCs w:val="20"/>
          <w:lang w:val="en-US"/>
        </w:rPr>
        <w:t>The Legal Basis for EU Criminal Law Legislation—A Question of Federalism?</w:t>
      </w:r>
      <w:bookmarkEnd w:id="13"/>
      <w:r w:rsidRPr="007D1CF7">
        <w:rPr>
          <w:rFonts w:ascii="Times New Roman" w:eastAsia="Times New Roman" w:hAnsi="Times New Roman"/>
          <w:bCs/>
          <w:sz w:val="20"/>
          <w:szCs w:val="20"/>
          <w:lang w:val="en-US"/>
        </w:rPr>
        <w:t xml:space="preserve">’ </w:t>
      </w:r>
      <w:r w:rsidRPr="0085258F">
        <w:rPr>
          <w:rFonts w:ascii="Times New Roman" w:eastAsia="Times New Roman" w:hAnsi="Times New Roman"/>
          <w:bCs/>
          <w:sz w:val="20"/>
          <w:szCs w:val="20"/>
          <w:lang w:val="en-US"/>
        </w:rPr>
        <w:t xml:space="preserve">43 </w:t>
      </w:r>
      <w:r w:rsidRPr="0085258F">
        <w:rPr>
          <w:rFonts w:ascii="Times New Roman" w:eastAsia="Times New Roman" w:hAnsi="Times New Roman"/>
          <w:bCs/>
          <w:i/>
          <w:sz w:val="20"/>
          <w:szCs w:val="20"/>
          <w:lang w:val="en-US"/>
        </w:rPr>
        <w:t>European Law Review,</w:t>
      </w:r>
      <w:r w:rsidRPr="0085258F">
        <w:rPr>
          <w:rFonts w:ascii="Times New Roman" w:eastAsia="Times New Roman" w:hAnsi="Times New Roman"/>
          <w:bCs/>
          <w:sz w:val="20"/>
          <w:szCs w:val="20"/>
          <w:lang w:val="en-US"/>
        </w:rPr>
        <w:t xml:space="preserve"> </w:t>
      </w:r>
      <w:bookmarkEnd w:id="12"/>
      <w:r w:rsidRPr="0085258F">
        <w:rPr>
          <w:rFonts w:ascii="Times New Roman" w:eastAsia="Times New Roman" w:hAnsi="Times New Roman"/>
          <w:bCs/>
          <w:sz w:val="20"/>
          <w:szCs w:val="20"/>
          <w:lang w:val="en-US"/>
        </w:rPr>
        <w:t>366-393 (</w:t>
      </w:r>
      <w:r w:rsidRPr="0085258F">
        <w:rPr>
          <w:rFonts w:ascii="Times New Roman" w:eastAsia="Times New Roman" w:hAnsi="Times New Roman"/>
          <w:bCs/>
          <w:i/>
          <w:iCs/>
          <w:sz w:val="20"/>
          <w:szCs w:val="20"/>
          <w:lang w:val="en-US"/>
        </w:rPr>
        <w:t>Web of Science Impact Factor</w:t>
      </w:r>
      <w:r>
        <w:rPr>
          <w:rFonts w:ascii="Times New Roman" w:eastAsia="Times New Roman" w:hAnsi="Times New Roman"/>
          <w:bCs/>
          <w:sz w:val="20"/>
          <w:szCs w:val="20"/>
          <w:lang w:val="en-US"/>
        </w:rPr>
        <w:t>: 0. 768)</w:t>
      </w:r>
    </w:p>
    <w:bookmarkEnd w:id="11"/>
    <w:p w14:paraId="6C9BB157" w14:textId="77777777" w:rsidR="00EC0547" w:rsidRPr="00EC054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r w:rsidRPr="00EC0547">
        <w:rPr>
          <w:rFonts w:ascii="Times New Roman" w:eastAsia="Times New Roman" w:hAnsi="Times New Roman"/>
          <w:bCs/>
          <w:sz w:val="20"/>
          <w:szCs w:val="20"/>
          <w:lang w:val="en-US"/>
        </w:rPr>
        <w:t>2017</w:t>
      </w:r>
      <w:r w:rsidRPr="00EC0547">
        <w:rPr>
          <w:rFonts w:ascii="Times New Roman" w:eastAsia="Times New Roman" w:hAnsi="Times New Roman"/>
          <w:bCs/>
          <w:sz w:val="20"/>
          <w:szCs w:val="20"/>
          <w:lang w:val="en-US"/>
        </w:rPr>
        <w:tab/>
      </w:r>
      <w:r w:rsidRPr="00EC0547">
        <w:rPr>
          <w:rFonts w:ascii="Times New Roman" w:eastAsia="Times New Roman" w:hAnsi="Times New Roman"/>
          <w:bCs/>
          <w:sz w:val="20"/>
          <w:szCs w:val="20"/>
          <w:lang w:val="en-US"/>
        </w:rPr>
        <w:tab/>
        <w:t>‘Guest Editorial-</w:t>
      </w:r>
      <w:proofErr w:type="spellStart"/>
      <w:r w:rsidRPr="00EC0547">
        <w:rPr>
          <w:rFonts w:ascii="Times New Roman" w:eastAsia="Times New Roman" w:hAnsi="Times New Roman"/>
          <w:bCs/>
          <w:sz w:val="20"/>
          <w:szCs w:val="20"/>
          <w:lang w:val="en-US"/>
        </w:rPr>
        <w:t>Europarättsdagarna</w:t>
      </w:r>
      <w:proofErr w:type="spellEnd"/>
      <w:r w:rsidRPr="00EC0547">
        <w:rPr>
          <w:rFonts w:ascii="Times New Roman" w:eastAsia="Times New Roman" w:hAnsi="Times New Roman"/>
          <w:bCs/>
          <w:sz w:val="20"/>
          <w:szCs w:val="20"/>
          <w:lang w:val="en-US"/>
        </w:rPr>
        <w:t xml:space="preserve">’ 2 </w:t>
      </w:r>
      <w:proofErr w:type="spellStart"/>
      <w:r w:rsidRPr="00EC0547">
        <w:rPr>
          <w:rFonts w:ascii="Times New Roman" w:eastAsia="Times New Roman" w:hAnsi="Times New Roman"/>
          <w:bCs/>
          <w:i/>
          <w:sz w:val="20"/>
          <w:szCs w:val="20"/>
          <w:lang w:val="en-US"/>
        </w:rPr>
        <w:t>Europarättslig</w:t>
      </w:r>
      <w:proofErr w:type="spellEnd"/>
      <w:r w:rsidRPr="00EC0547">
        <w:rPr>
          <w:rFonts w:ascii="Times New Roman" w:eastAsia="Times New Roman" w:hAnsi="Times New Roman"/>
          <w:bCs/>
          <w:i/>
          <w:sz w:val="20"/>
          <w:szCs w:val="20"/>
          <w:lang w:val="en-US"/>
        </w:rPr>
        <w:t xml:space="preserve"> </w:t>
      </w:r>
      <w:proofErr w:type="spellStart"/>
      <w:r w:rsidRPr="00EC0547">
        <w:rPr>
          <w:rFonts w:ascii="Times New Roman" w:eastAsia="Times New Roman" w:hAnsi="Times New Roman"/>
          <w:bCs/>
          <w:i/>
          <w:sz w:val="20"/>
          <w:szCs w:val="20"/>
          <w:lang w:val="en-US"/>
        </w:rPr>
        <w:t>tidskrift</w:t>
      </w:r>
      <w:proofErr w:type="spellEnd"/>
      <w:r w:rsidRPr="00EC0547">
        <w:rPr>
          <w:rFonts w:ascii="Times New Roman" w:eastAsia="Times New Roman" w:hAnsi="Times New Roman"/>
          <w:bCs/>
          <w:sz w:val="20"/>
          <w:szCs w:val="20"/>
          <w:lang w:val="en-US"/>
        </w:rPr>
        <w:t xml:space="preserve"> (with Joakim </w:t>
      </w:r>
      <w:proofErr w:type="spellStart"/>
      <w:r w:rsidRPr="00EC0547">
        <w:rPr>
          <w:rFonts w:ascii="Times New Roman" w:eastAsia="Times New Roman" w:hAnsi="Times New Roman"/>
          <w:bCs/>
          <w:sz w:val="20"/>
          <w:szCs w:val="20"/>
          <w:lang w:val="en-US"/>
        </w:rPr>
        <w:t>Nergelius</w:t>
      </w:r>
      <w:proofErr w:type="spellEnd"/>
      <w:r w:rsidRPr="00EC0547">
        <w:rPr>
          <w:rFonts w:ascii="Times New Roman" w:eastAsia="Times New Roman" w:hAnsi="Times New Roman"/>
          <w:bCs/>
          <w:sz w:val="20"/>
          <w:szCs w:val="20"/>
          <w:lang w:val="en-US"/>
        </w:rPr>
        <w:t xml:space="preserve"> and </w:t>
      </w:r>
      <w:proofErr w:type="spellStart"/>
      <w:r w:rsidRPr="00EC0547">
        <w:rPr>
          <w:rFonts w:ascii="Times New Roman" w:eastAsia="Times New Roman" w:hAnsi="Times New Roman"/>
          <w:bCs/>
          <w:sz w:val="20"/>
          <w:szCs w:val="20"/>
          <w:lang w:val="en-US"/>
        </w:rPr>
        <w:t>Marja-Liisa</w:t>
      </w:r>
      <w:proofErr w:type="spellEnd"/>
      <w:r w:rsidRPr="00EC0547">
        <w:rPr>
          <w:rFonts w:ascii="Times New Roman" w:eastAsia="Times New Roman" w:hAnsi="Times New Roman"/>
          <w:bCs/>
          <w:sz w:val="20"/>
          <w:szCs w:val="20"/>
          <w:lang w:val="en-US"/>
        </w:rPr>
        <w:t xml:space="preserve"> Öberg), 263–266</w:t>
      </w:r>
    </w:p>
    <w:p w14:paraId="2BEF4D85" w14:textId="77777777" w:rsidR="00EC0547" w:rsidRPr="0085258F"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
          <w:bCs/>
          <w:sz w:val="20"/>
          <w:szCs w:val="20"/>
          <w:lang w:val="en-US"/>
        </w:rPr>
      </w:pPr>
      <w:bookmarkStart w:id="14" w:name="_Hlk5010793"/>
      <w:r w:rsidRPr="007D1CF7">
        <w:rPr>
          <w:rFonts w:ascii="Times New Roman" w:eastAsia="Times New Roman" w:hAnsi="Times New Roman"/>
          <w:bCs/>
          <w:sz w:val="20"/>
          <w:szCs w:val="20"/>
          <w:lang w:val="en-US"/>
        </w:rPr>
        <w:t>2017</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w:t>
      </w:r>
      <w:bookmarkStart w:id="15" w:name="_Toc403663908"/>
      <w:r w:rsidRPr="007D1CF7">
        <w:rPr>
          <w:rFonts w:ascii="Times New Roman" w:eastAsia="Times New Roman" w:hAnsi="Times New Roman"/>
          <w:bCs/>
          <w:sz w:val="20"/>
          <w:szCs w:val="20"/>
          <w:lang w:val="en-US"/>
        </w:rPr>
        <w:t xml:space="preserve">The Rise </w:t>
      </w:r>
      <w:proofErr w:type="gramStart"/>
      <w:r w:rsidRPr="007D1CF7">
        <w:rPr>
          <w:rFonts w:ascii="Times New Roman" w:eastAsia="Times New Roman" w:hAnsi="Times New Roman"/>
          <w:bCs/>
          <w:sz w:val="20"/>
          <w:szCs w:val="20"/>
          <w:lang w:val="en-US"/>
        </w:rPr>
        <w:t>Of</w:t>
      </w:r>
      <w:proofErr w:type="gramEnd"/>
      <w:r w:rsidRPr="007D1CF7">
        <w:rPr>
          <w:rFonts w:ascii="Times New Roman" w:eastAsia="Times New Roman" w:hAnsi="Times New Roman"/>
          <w:bCs/>
          <w:sz w:val="20"/>
          <w:szCs w:val="20"/>
          <w:lang w:val="en-US"/>
        </w:rPr>
        <w:t xml:space="preserve"> The Procedural Paradigm- Judicial Review Of EU Legislation </w:t>
      </w:r>
      <w:bookmarkEnd w:id="15"/>
      <w:r w:rsidRPr="007D1CF7">
        <w:rPr>
          <w:rFonts w:ascii="Times New Roman" w:eastAsia="Times New Roman" w:hAnsi="Times New Roman"/>
          <w:bCs/>
          <w:sz w:val="20"/>
          <w:szCs w:val="20"/>
          <w:lang w:val="en-US"/>
        </w:rPr>
        <w:t>In Vertical Competence Disputes’</w:t>
      </w:r>
      <w:r w:rsidRPr="007D1CF7">
        <w:rPr>
          <w:rFonts w:ascii="Times New Roman" w:eastAsia="Times New Roman" w:hAnsi="Times New Roman"/>
          <w:b/>
          <w:bCs/>
          <w:sz w:val="20"/>
          <w:szCs w:val="20"/>
          <w:lang w:val="en-US"/>
        </w:rPr>
        <w:t xml:space="preserve"> </w:t>
      </w:r>
      <w:r w:rsidRPr="007D1CF7">
        <w:rPr>
          <w:rFonts w:ascii="Times New Roman" w:eastAsia="Times New Roman" w:hAnsi="Times New Roman"/>
          <w:bCs/>
          <w:sz w:val="20"/>
          <w:szCs w:val="20"/>
          <w:lang w:val="en-US"/>
        </w:rPr>
        <w:t xml:space="preserve">13 </w:t>
      </w:r>
      <w:r w:rsidRPr="007D1CF7">
        <w:rPr>
          <w:rFonts w:ascii="Times New Roman" w:eastAsia="Times New Roman" w:hAnsi="Times New Roman"/>
          <w:bCs/>
          <w:i/>
          <w:sz w:val="20"/>
          <w:szCs w:val="20"/>
          <w:lang w:val="en-US"/>
        </w:rPr>
        <w:t>European Constitutional Law Review,</w:t>
      </w:r>
      <w:r w:rsidRPr="007D1CF7">
        <w:rPr>
          <w:rFonts w:ascii="Times New Roman" w:eastAsia="Times New Roman" w:hAnsi="Times New Roman"/>
          <w:bCs/>
          <w:sz w:val="20"/>
          <w:szCs w:val="20"/>
          <w:lang w:val="en-US"/>
        </w:rPr>
        <w:t xml:space="preserve"> 248-280</w:t>
      </w:r>
      <w:r>
        <w:rPr>
          <w:rFonts w:ascii="Times New Roman" w:eastAsia="Times New Roman" w:hAnsi="Times New Roman"/>
          <w:bCs/>
          <w:sz w:val="20"/>
          <w:szCs w:val="20"/>
          <w:lang w:val="en-US"/>
        </w:rPr>
        <w:t xml:space="preserve"> (</w:t>
      </w:r>
      <w:r w:rsidRPr="0085258F">
        <w:rPr>
          <w:rFonts w:ascii="Times New Roman" w:eastAsia="Times New Roman" w:hAnsi="Times New Roman"/>
          <w:bCs/>
          <w:i/>
          <w:iCs/>
          <w:sz w:val="20"/>
          <w:szCs w:val="20"/>
          <w:lang w:val="en-US"/>
        </w:rPr>
        <w:t>Web of Science Impact Factor</w:t>
      </w:r>
      <w:r>
        <w:rPr>
          <w:rFonts w:ascii="Times New Roman" w:eastAsia="Times New Roman" w:hAnsi="Times New Roman"/>
          <w:bCs/>
          <w:i/>
          <w:iCs/>
          <w:sz w:val="20"/>
          <w:szCs w:val="20"/>
          <w:lang w:val="en-US"/>
        </w:rPr>
        <w:t>:</w:t>
      </w:r>
      <w:r>
        <w:rPr>
          <w:rFonts w:ascii="Times New Roman" w:eastAsia="Times New Roman" w:hAnsi="Times New Roman"/>
          <w:bCs/>
          <w:sz w:val="20"/>
          <w:szCs w:val="20"/>
          <w:lang w:val="en-US"/>
        </w:rPr>
        <w:t xml:space="preserve"> 1.53)</w:t>
      </w:r>
    </w:p>
    <w:bookmarkEnd w:id="10"/>
    <w:bookmarkEnd w:id="14"/>
    <w:p w14:paraId="167DA4FC"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sz w:val="20"/>
          <w:szCs w:val="20"/>
          <w:lang w:val="en-US"/>
        </w:rPr>
        <w:t>2017</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 xml:space="preserve">‘Subsidiarity as a Limit to the Exercise of EU Competences’ 36 </w:t>
      </w:r>
      <w:r w:rsidRPr="007D1CF7">
        <w:rPr>
          <w:rFonts w:ascii="Times New Roman" w:eastAsia="Times New Roman" w:hAnsi="Times New Roman"/>
          <w:bCs/>
          <w:i/>
          <w:sz w:val="20"/>
          <w:szCs w:val="20"/>
          <w:lang w:val="en-US"/>
        </w:rPr>
        <w:t>Yearbook of European Law,</w:t>
      </w:r>
      <w:r w:rsidRPr="007D1CF7">
        <w:rPr>
          <w:rFonts w:ascii="Times New Roman" w:eastAsia="Times New Roman" w:hAnsi="Times New Roman"/>
          <w:bCs/>
          <w:sz w:val="20"/>
          <w:szCs w:val="20"/>
          <w:lang w:val="en-US"/>
        </w:rPr>
        <w:t xml:space="preserve"> 391-420 </w:t>
      </w:r>
    </w:p>
    <w:p w14:paraId="6D2F1DD4"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sz w:val="20"/>
          <w:szCs w:val="20"/>
          <w:lang w:val="en-US"/>
        </w:rPr>
      </w:pPr>
      <w:bookmarkStart w:id="16" w:name="_Hlk5010872"/>
      <w:r w:rsidRPr="007D1CF7">
        <w:rPr>
          <w:rFonts w:ascii="Times New Roman" w:eastAsia="Times New Roman" w:hAnsi="Times New Roman"/>
          <w:bCs/>
          <w:sz w:val="20"/>
          <w:szCs w:val="20"/>
          <w:lang w:val="en-US"/>
        </w:rPr>
        <w:t>2015</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 xml:space="preserve">‘Subsidiarity and EU Procedural Criminal Law’ 5 </w:t>
      </w:r>
      <w:r w:rsidRPr="007D1CF7">
        <w:rPr>
          <w:rFonts w:ascii="Times New Roman" w:eastAsia="Times New Roman" w:hAnsi="Times New Roman"/>
          <w:bCs/>
          <w:i/>
          <w:sz w:val="20"/>
          <w:szCs w:val="20"/>
          <w:lang w:val="en-US"/>
        </w:rPr>
        <w:t>European Criminal Law Review</w:t>
      </w:r>
      <w:r w:rsidRPr="007D1CF7">
        <w:rPr>
          <w:rFonts w:ascii="Times New Roman" w:eastAsia="Times New Roman" w:hAnsi="Times New Roman"/>
          <w:bCs/>
          <w:sz w:val="20"/>
          <w:szCs w:val="20"/>
          <w:lang w:val="en-US"/>
        </w:rPr>
        <w:t>, 19-45</w:t>
      </w:r>
    </w:p>
    <w:p w14:paraId="43983664" w14:textId="77777777" w:rsidR="00EC0547" w:rsidRPr="007D1CF7" w:rsidRDefault="00EC0547" w:rsidP="00EC0547">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lang w:val="en-US"/>
        </w:rPr>
      </w:pPr>
      <w:bookmarkStart w:id="17" w:name="_Hlk528923117"/>
      <w:bookmarkEnd w:id="16"/>
      <w:r w:rsidRPr="007D1CF7">
        <w:rPr>
          <w:rFonts w:ascii="Times New Roman" w:eastAsia="Times New Roman" w:hAnsi="Times New Roman"/>
          <w:bCs/>
          <w:sz w:val="20"/>
          <w:szCs w:val="20"/>
          <w:lang w:val="en-US"/>
        </w:rPr>
        <w:t>2014</w:t>
      </w:r>
      <w:r w:rsidRPr="007D1CF7">
        <w:rPr>
          <w:rFonts w:ascii="Times New Roman" w:eastAsia="Times New Roman" w:hAnsi="Times New Roman"/>
          <w:bCs/>
          <w:sz w:val="20"/>
          <w:szCs w:val="20"/>
          <w:lang w:val="en-US"/>
        </w:rPr>
        <w:tab/>
      </w:r>
      <w:r w:rsidRPr="007D1CF7">
        <w:rPr>
          <w:rFonts w:ascii="Times New Roman" w:eastAsia="Times New Roman" w:hAnsi="Times New Roman"/>
          <w:bCs/>
          <w:sz w:val="20"/>
          <w:szCs w:val="20"/>
          <w:lang w:val="en-US"/>
        </w:rPr>
        <w:tab/>
        <w:t>‘Do we really need criminal sanctions for the enforcement of EU law’ 5</w:t>
      </w:r>
      <w:r w:rsidRPr="007D1CF7">
        <w:rPr>
          <w:rFonts w:ascii="Times New Roman" w:eastAsia="Times New Roman" w:hAnsi="Times New Roman"/>
          <w:bCs/>
          <w:i/>
          <w:sz w:val="20"/>
          <w:szCs w:val="20"/>
          <w:lang w:val="en-US"/>
        </w:rPr>
        <w:t xml:space="preserve"> New Journal of European Criminal Law</w:t>
      </w:r>
      <w:r w:rsidRPr="007D1CF7">
        <w:rPr>
          <w:rFonts w:ascii="Times New Roman" w:eastAsia="Times New Roman" w:hAnsi="Times New Roman"/>
          <w:bCs/>
          <w:sz w:val="20"/>
          <w:szCs w:val="20"/>
          <w:lang w:val="en-US"/>
        </w:rPr>
        <w:t xml:space="preserve">, 370-387 </w:t>
      </w:r>
    </w:p>
    <w:p w14:paraId="416B7537" w14:textId="77777777" w:rsidR="00EC0547" w:rsidRPr="007D1CF7" w:rsidRDefault="00EC0547" w:rsidP="00EC0547">
      <w:pPr>
        <w:suppressAutoHyphens/>
        <w:autoSpaceDN w:val="0"/>
        <w:spacing w:after="120" w:line="240" w:lineRule="auto"/>
        <w:ind w:left="2600" w:hanging="2600"/>
        <w:jc w:val="both"/>
        <w:textAlignment w:val="baseline"/>
        <w:rPr>
          <w:rFonts w:ascii="Times New Roman" w:hAnsi="Times New Roman"/>
          <w:sz w:val="20"/>
          <w:szCs w:val="20"/>
          <w:lang w:val="en-US"/>
        </w:rPr>
      </w:pPr>
      <w:bookmarkStart w:id="18" w:name="_Hlk5009572"/>
      <w:bookmarkEnd w:id="17"/>
      <w:r w:rsidRPr="007D1CF7">
        <w:rPr>
          <w:rFonts w:ascii="Times New Roman" w:eastAsia="Times New Roman" w:hAnsi="Times New Roman"/>
          <w:sz w:val="20"/>
          <w:szCs w:val="20"/>
          <w:lang w:val="en-US"/>
        </w:rPr>
        <w:t>2014</w:t>
      </w:r>
      <w:r w:rsidRPr="007D1CF7">
        <w:rPr>
          <w:rFonts w:ascii="Times New Roman" w:eastAsia="Times New Roman" w:hAnsi="Times New Roman"/>
          <w:sz w:val="20"/>
          <w:szCs w:val="20"/>
          <w:lang w:val="en-US"/>
        </w:rPr>
        <w:tab/>
      </w:r>
      <w:r w:rsidRPr="007D1CF7">
        <w:rPr>
          <w:rFonts w:ascii="Times New Roman" w:eastAsia="Times New Roman" w:hAnsi="Times New Roman"/>
          <w:sz w:val="20"/>
          <w:szCs w:val="20"/>
          <w:lang w:val="en-US"/>
        </w:rPr>
        <w:tab/>
        <w:t xml:space="preserve">‘Is it ‘essential’ to imprison insider dealers to enforce insider dealing laws?’ 14 </w:t>
      </w:r>
      <w:r w:rsidRPr="007D1CF7">
        <w:rPr>
          <w:rFonts w:ascii="Times New Roman" w:eastAsia="Times New Roman" w:hAnsi="Times New Roman"/>
          <w:i/>
          <w:sz w:val="20"/>
          <w:szCs w:val="20"/>
          <w:lang w:val="en-US"/>
        </w:rPr>
        <w:t>Journal of Corporate Law Studies</w:t>
      </w:r>
      <w:r w:rsidRPr="007D1CF7">
        <w:rPr>
          <w:rFonts w:ascii="Times New Roman" w:eastAsia="Times New Roman" w:hAnsi="Times New Roman"/>
          <w:sz w:val="20"/>
          <w:szCs w:val="20"/>
          <w:lang w:val="en-US"/>
        </w:rPr>
        <w:t>, 111-138</w:t>
      </w:r>
      <w:r w:rsidRPr="007D1CF7">
        <w:rPr>
          <w:rFonts w:ascii="Times New Roman" w:hAnsi="Times New Roman"/>
          <w:sz w:val="20"/>
          <w:szCs w:val="20"/>
          <w:lang w:val="en-US"/>
        </w:rPr>
        <w:t xml:space="preserve"> </w:t>
      </w:r>
      <w:r>
        <w:rPr>
          <w:rFonts w:ascii="Times New Roman" w:hAnsi="Times New Roman"/>
          <w:sz w:val="20"/>
          <w:szCs w:val="20"/>
          <w:lang w:val="en-US"/>
        </w:rPr>
        <w:t>(</w:t>
      </w:r>
      <w:r w:rsidRPr="0085258F">
        <w:rPr>
          <w:rFonts w:ascii="Times New Roman" w:eastAsia="Times New Roman" w:hAnsi="Times New Roman"/>
          <w:bCs/>
          <w:i/>
          <w:iCs/>
          <w:sz w:val="20"/>
          <w:szCs w:val="20"/>
          <w:lang w:val="en-US"/>
        </w:rPr>
        <w:t>Web of Science Impact Factor</w:t>
      </w:r>
      <w:r>
        <w:rPr>
          <w:rFonts w:ascii="Times New Roman" w:eastAsia="Times New Roman" w:hAnsi="Times New Roman"/>
          <w:bCs/>
          <w:i/>
          <w:iCs/>
          <w:sz w:val="20"/>
          <w:szCs w:val="20"/>
          <w:lang w:val="en-US"/>
        </w:rPr>
        <w:t xml:space="preserve">: </w:t>
      </w:r>
      <w:r w:rsidRPr="0085258F">
        <w:rPr>
          <w:rFonts w:ascii="Times New Roman" w:eastAsia="Times New Roman" w:hAnsi="Times New Roman"/>
          <w:bCs/>
          <w:sz w:val="20"/>
          <w:szCs w:val="20"/>
          <w:lang w:val="en-US"/>
        </w:rPr>
        <w:t>0. 897</w:t>
      </w:r>
      <w:r>
        <w:rPr>
          <w:rFonts w:ascii="Times New Roman" w:eastAsia="Times New Roman" w:hAnsi="Times New Roman"/>
          <w:bCs/>
          <w:i/>
          <w:iCs/>
          <w:sz w:val="20"/>
          <w:szCs w:val="20"/>
          <w:lang w:val="en-US"/>
        </w:rPr>
        <w:t>)</w:t>
      </w:r>
    </w:p>
    <w:p w14:paraId="527CA57B"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sz w:val="20"/>
          <w:szCs w:val="20"/>
          <w:lang w:val="en-US"/>
        </w:rPr>
      </w:pPr>
      <w:bookmarkStart w:id="19" w:name="_Hlk5010605"/>
      <w:bookmarkEnd w:id="18"/>
      <w:r w:rsidRPr="007D1CF7">
        <w:rPr>
          <w:rFonts w:ascii="Times New Roman" w:eastAsia="Times New Roman" w:hAnsi="Times New Roman"/>
          <w:sz w:val="20"/>
          <w:szCs w:val="20"/>
          <w:lang w:val="en-US"/>
        </w:rPr>
        <w:t>2013</w:t>
      </w:r>
      <w:r w:rsidRPr="007D1CF7">
        <w:rPr>
          <w:rFonts w:ascii="Times New Roman" w:eastAsia="Times New Roman" w:hAnsi="Times New Roman"/>
          <w:sz w:val="20"/>
          <w:szCs w:val="20"/>
          <w:lang w:val="en-US"/>
        </w:rPr>
        <w:tab/>
        <w:t xml:space="preserve">‘The definition of criminal sanctions in the EU’ 3 </w:t>
      </w:r>
      <w:r w:rsidRPr="007D1CF7">
        <w:rPr>
          <w:rFonts w:ascii="Times New Roman" w:eastAsia="Times New Roman" w:hAnsi="Times New Roman"/>
          <w:i/>
          <w:sz w:val="20"/>
          <w:szCs w:val="20"/>
          <w:lang w:val="en-US"/>
        </w:rPr>
        <w:t>European Criminal Law Review,</w:t>
      </w:r>
      <w:r w:rsidRPr="007D1CF7">
        <w:rPr>
          <w:rFonts w:ascii="Times New Roman" w:eastAsia="Times New Roman" w:hAnsi="Times New Roman"/>
          <w:sz w:val="20"/>
          <w:szCs w:val="20"/>
          <w:lang w:val="en-US"/>
        </w:rPr>
        <w:t xml:space="preserve"> 273-299</w:t>
      </w:r>
    </w:p>
    <w:bookmarkEnd w:id="19"/>
    <w:p w14:paraId="12E54C1C"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sz w:val="20"/>
          <w:szCs w:val="20"/>
          <w:lang w:val="en-US"/>
        </w:rPr>
      </w:pPr>
      <w:r w:rsidRPr="007D1CF7">
        <w:rPr>
          <w:rFonts w:ascii="Times New Roman" w:eastAsia="Times New Roman" w:hAnsi="Times New Roman"/>
          <w:sz w:val="20"/>
          <w:szCs w:val="20"/>
          <w:lang w:val="en-US"/>
        </w:rPr>
        <w:t>2012</w:t>
      </w:r>
      <w:r w:rsidRPr="007D1CF7">
        <w:rPr>
          <w:rFonts w:ascii="Times New Roman" w:eastAsia="Times New Roman" w:hAnsi="Times New Roman"/>
          <w:sz w:val="20"/>
          <w:szCs w:val="20"/>
          <w:lang w:val="en-US"/>
        </w:rPr>
        <w:tab/>
        <w:t xml:space="preserve">‘The Principle of Proportionality in Union Law - a legal safeguard of federalism’ </w:t>
      </w:r>
      <w:proofErr w:type="spellStart"/>
      <w:r w:rsidRPr="007D1CF7">
        <w:rPr>
          <w:rFonts w:ascii="Times New Roman" w:eastAsia="Times New Roman" w:hAnsi="Times New Roman"/>
          <w:sz w:val="20"/>
          <w:szCs w:val="20"/>
          <w:lang w:val="en-US"/>
        </w:rPr>
        <w:t>i</w:t>
      </w:r>
      <w:proofErr w:type="spellEnd"/>
      <w:r w:rsidRPr="007D1CF7">
        <w:rPr>
          <w:rFonts w:ascii="Times New Roman" w:eastAsia="Times New Roman" w:hAnsi="Times New Roman"/>
          <w:sz w:val="20"/>
          <w:szCs w:val="20"/>
          <w:lang w:val="en-US"/>
        </w:rPr>
        <w:t xml:space="preserve"> L </w:t>
      </w:r>
      <w:proofErr w:type="spellStart"/>
      <w:r w:rsidRPr="007D1CF7">
        <w:rPr>
          <w:rFonts w:ascii="Times New Roman" w:eastAsia="Times New Roman" w:hAnsi="Times New Roman"/>
          <w:sz w:val="20"/>
          <w:szCs w:val="20"/>
          <w:lang w:val="en-US"/>
        </w:rPr>
        <w:t>Azoulai</w:t>
      </w:r>
      <w:proofErr w:type="spellEnd"/>
      <w:r w:rsidRPr="007D1CF7">
        <w:rPr>
          <w:rFonts w:ascii="Times New Roman" w:eastAsia="Times New Roman" w:hAnsi="Times New Roman"/>
          <w:sz w:val="20"/>
          <w:szCs w:val="20"/>
          <w:lang w:val="en-US"/>
        </w:rPr>
        <w:t xml:space="preserve">, F-X Millet och L </w:t>
      </w:r>
      <w:proofErr w:type="spellStart"/>
      <w:r w:rsidRPr="007D1CF7">
        <w:rPr>
          <w:rFonts w:ascii="Times New Roman" w:eastAsia="Times New Roman" w:hAnsi="Times New Roman"/>
          <w:sz w:val="20"/>
          <w:szCs w:val="20"/>
          <w:lang w:val="en-US"/>
        </w:rPr>
        <w:t>Boucon</w:t>
      </w:r>
      <w:proofErr w:type="spellEnd"/>
      <w:r w:rsidRPr="007D1CF7">
        <w:rPr>
          <w:rFonts w:ascii="Times New Roman" w:eastAsia="Times New Roman" w:hAnsi="Times New Roman"/>
          <w:sz w:val="20"/>
          <w:szCs w:val="20"/>
          <w:lang w:val="en-US"/>
        </w:rPr>
        <w:t xml:space="preserve"> (reds), </w:t>
      </w:r>
      <w:r w:rsidRPr="007D1CF7">
        <w:rPr>
          <w:rFonts w:ascii="Times New Roman" w:eastAsia="Times New Roman" w:hAnsi="Times New Roman"/>
          <w:i/>
          <w:sz w:val="20"/>
          <w:szCs w:val="20"/>
          <w:lang w:val="en-US"/>
        </w:rPr>
        <w:t>Deconstructing EU Federalism through Competences,</w:t>
      </w:r>
      <w:r w:rsidRPr="007D1CF7">
        <w:rPr>
          <w:rFonts w:ascii="Times New Roman" w:eastAsia="Times New Roman" w:hAnsi="Times New Roman"/>
          <w:sz w:val="20"/>
          <w:szCs w:val="20"/>
          <w:lang w:val="en-US"/>
        </w:rPr>
        <w:t xml:space="preserve"> EUI Working Paper 2012/06, 65-87</w:t>
      </w:r>
    </w:p>
    <w:p w14:paraId="01A57B48"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bCs/>
          <w:color w:val="000000"/>
          <w:sz w:val="20"/>
          <w:szCs w:val="20"/>
          <w:lang w:val="en-US"/>
        </w:rPr>
      </w:pPr>
      <w:bookmarkStart w:id="20" w:name="_Hlk5009739"/>
      <w:r w:rsidRPr="007D1CF7">
        <w:rPr>
          <w:rFonts w:ascii="Times New Roman" w:eastAsia="Times New Roman" w:hAnsi="Times New Roman"/>
          <w:sz w:val="20"/>
          <w:szCs w:val="20"/>
          <w:lang w:val="en-US"/>
        </w:rPr>
        <w:t>2011</w:t>
      </w:r>
      <w:r w:rsidRPr="007D1CF7">
        <w:rPr>
          <w:rFonts w:ascii="Times New Roman" w:eastAsia="Times New Roman" w:hAnsi="Times New Roman"/>
          <w:sz w:val="20"/>
          <w:szCs w:val="20"/>
          <w:lang w:val="en-US"/>
        </w:rPr>
        <w:tab/>
      </w:r>
      <w:bookmarkStart w:id="21" w:name="_Hlk22638495"/>
      <w:bookmarkStart w:id="22" w:name="_Hlk22563735"/>
      <w:r w:rsidRPr="007D1CF7">
        <w:rPr>
          <w:rFonts w:ascii="Times New Roman" w:eastAsia="Times New Roman" w:hAnsi="Times New Roman"/>
          <w:bCs/>
          <w:color w:val="000000"/>
          <w:sz w:val="20"/>
          <w:szCs w:val="20"/>
          <w:lang w:val="en-US"/>
        </w:rPr>
        <w:t>‘</w:t>
      </w:r>
      <w:hyperlink r:id="rId8" w:tgtFrame="_blank" w:history="1">
        <w:r w:rsidRPr="007D1CF7">
          <w:rPr>
            <w:rFonts w:ascii="Times New Roman" w:eastAsia="Times New Roman" w:hAnsi="Times New Roman"/>
            <w:bCs/>
            <w:color w:val="000000"/>
            <w:sz w:val="20"/>
            <w:szCs w:val="20"/>
            <w:lang w:val="en-US"/>
          </w:rPr>
          <w:t>Criminal Sanctions in the Field of EU Environmental Law</w:t>
        </w:r>
      </w:hyperlink>
      <w:r w:rsidRPr="007D1CF7">
        <w:rPr>
          <w:rFonts w:ascii="Times New Roman" w:eastAsia="Times New Roman" w:hAnsi="Times New Roman"/>
          <w:bCs/>
          <w:color w:val="000000"/>
          <w:sz w:val="20"/>
          <w:szCs w:val="20"/>
          <w:lang w:val="en-US"/>
        </w:rPr>
        <w:t xml:space="preserve">’ 2 </w:t>
      </w:r>
      <w:r w:rsidRPr="007D1CF7">
        <w:rPr>
          <w:rFonts w:ascii="Times New Roman" w:eastAsia="Times New Roman" w:hAnsi="Times New Roman"/>
          <w:bCs/>
          <w:i/>
          <w:color w:val="000000"/>
          <w:sz w:val="20"/>
          <w:szCs w:val="20"/>
          <w:lang w:val="en-US"/>
        </w:rPr>
        <w:t xml:space="preserve">New Journal of European Criminal Law, </w:t>
      </w:r>
      <w:r w:rsidRPr="007D1CF7">
        <w:rPr>
          <w:rFonts w:ascii="Times New Roman" w:eastAsia="Times New Roman" w:hAnsi="Times New Roman"/>
          <w:bCs/>
          <w:color w:val="000000"/>
          <w:sz w:val="20"/>
          <w:szCs w:val="20"/>
          <w:lang w:val="en-US"/>
        </w:rPr>
        <w:t>402-425</w:t>
      </w:r>
      <w:bookmarkEnd w:id="21"/>
    </w:p>
    <w:p w14:paraId="447739F8"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bCs/>
          <w:color w:val="000000"/>
          <w:sz w:val="20"/>
          <w:szCs w:val="20"/>
          <w:lang w:val="en-US"/>
        </w:rPr>
      </w:pPr>
      <w:bookmarkStart w:id="23" w:name="_Hlk5655049"/>
      <w:bookmarkEnd w:id="20"/>
      <w:bookmarkEnd w:id="22"/>
      <w:r w:rsidRPr="007D1CF7">
        <w:rPr>
          <w:rFonts w:ascii="Times New Roman" w:eastAsia="Times New Roman" w:hAnsi="Times New Roman"/>
          <w:bCs/>
          <w:color w:val="000000"/>
          <w:sz w:val="20"/>
          <w:szCs w:val="20"/>
          <w:lang w:val="en-US"/>
        </w:rPr>
        <w:t>2011</w:t>
      </w:r>
      <w:r w:rsidRPr="007D1CF7">
        <w:rPr>
          <w:rFonts w:ascii="Times New Roman" w:eastAsia="Times New Roman" w:hAnsi="Times New Roman"/>
          <w:sz w:val="20"/>
          <w:szCs w:val="20"/>
          <w:lang w:val="en-US"/>
        </w:rPr>
        <w:tab/>
      </w:r>
      <w:r w:rsidRPr="007D1CF7">
        <w:rPr>
          <w:rFonts w:ascii="Times New Roman" w:eastAsia="Times New Roman" w:hAnsi="Times New Roman"/>
          <w:bCs/>
          <w:sz w:val="20"/>
          <w:szCs w:val="20"/>
          <w:lang w:val="en-US"/>
        </w:rPr>
        <w:t>‘</w:t>
      </w:r>
      <w:r w:rsidRPr="007D1CF7">
        <w:rPr>
          <w:rFonts w:ascii="Times New Roman" w:eastAsia="Times New Roman" w:hAnsi="Times New Roman"/>
          <w:bCs/>
          <w:color w:val="000000"/>
          <w:sz w:val="20"/>
          <w:szCs w:val="20"/>
          <w:lang w:val="en-US"/>
        </w:rPr>
        <w:t xml:space="preserve">Union Regulatory Criminal Law Competence after Lisbon Treaty’ 19 </w:t>
      </w:r>
      <w:r w:rsidRPr="007D1CF7">
        <w:rPr>
          <w:rFonts w:ascii="Times New Roman" w:eastAsia="Times New Roman" w:hAnsi="Times New Roman"/>
          <w:bCs/>
          <w:i/>
          <w:color w:val="000000"/>
          <w:sz w:val="20"/>
          <w:szCs w:val="20"/>
          <w:lang w:val="en-US"/>
        </w:rPr>
        <w:t>European Journal of Crime, Criminal Law and Criminal Justice,</w:t>
      </w:r>
      <w:r w:rsidRPr="007D1CF7">
        <w:rPr>
          <w:rFonts w:ascii="Times New Roman" w:eastAsia="Times New Roman" w:hAnsi="Times New Roman"/>
          <w:bCs/>
          <w:color w:val="000000"/>
          <w:sz w:val="20"/>
          <w:szCs w:val="20"/>
          <w:lang w:val="en-US"/>
        </w:rPr>
        <w:t xml:space="preserve"> 289-318</w:t>
      </w:r>
    </w:p>
    <w:bookmarkEnd w:id="23"/>
    <w:p w14:paraId="2CF7BD82"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bCs/>
          <w:color w:val="000000"/>
          <w:sz w:val="20"/>
          <w:szCs w:val="20"/>
          <w:lang w:val="en-US"/>
        </w:rPr>
      </w:pPr>
      <w:r w:rsidRPr="007D1CF7">
        <w:rPr>
          <w:rFonts w:ascii="Times New Roman" w:eastAsia="Times New Roman" w:hAnsi="Times New Roman"/>
          <w:bCs/>
          <w:color w:val="000000"/>
          <w:sz w:val="20"/>
          <w:szCs w:val="20"/>
          <w:lang w:val="en-US"/>
        </w:rPr>
        <w:t>2011</w:t>
      </w:r>
      <w:r w:rsidRPr="007D1CF7">
        <w:rPr>
          <w:rFonts w:ascii="Times New Roman" w:eastAsia="Times New Roman" w:hAnsi="Times New Roman"/>
          <w:sz w:val="20"/>
          <w:szCs w:val="20"/>
          <w:lang w:val="en-US"/>
        </w:rPr>
        <w:tab/>
      </w:r>
      <w:r w:rsidRPr="007D1CF7">
        <w:rPr>
          <w:rFonts w:ascii="Times New Roman" w:eastAsia="Times New Roman" w:hAnsi="Times New Roman"/>
          <w:bCs/>
          <w:color w:val="000000"/>
          <w:sz w:val="20"/>
          <w:szCs w:val="20"/>
          <w:lang w:val="en-US"/>
        </w:rPr>
        <w:t xml:space="preserve">‘EU Criminal Law, Democratic Legitimacy and Judicial Review of Union Criminal Law Legislation in the Wake of the Lisbon Treaty’ 16 </w:t>
      </w:r>
      <w:r w:rsidRPr="007D1CF7">
        <w:rPr>
          <w:rFonts w:ascii="Times New Roman" w:eastAsia="Times New Roman" w:hAnsi="Times New Roman"/>
          <w:bCs/>
          <w:i/>
          <w:color w:val="000000"/>
          <w:sz w:val="20"/>
          <w:szCs w:val="20"/>
          <w:lang w:val="en-US"/>
        </w:rPr>
        <w:t>Tilburg Law Review/Journal of International and European Law,</w:t>
      </w:r>
      <w:r w:rsidRPr="007D1CF7">
        <w:rPr>
          <w:rFonts w:ascii="Times New Roman" w:eastAsia="Times New Roman" w:hAnsi="Times New Roman"/>
          <w:bCs/>
          <w:color w:val="000000"/>
          <w:sz w:val="20"/>
          <w:szCs w:val="20"/>
          <w:lang w:val="en-US"/>
        </w:rPr>
        <w:t xml:space="preserve"> 60-82 </w:t>
      </w:r>
    </w:p>
    <w:p w14:paraId="372DDE12"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bCs/>
          <w:sz w:val="20"/>
          <w:szCs w:val="20"/>
          <w:lang w:val="sv-SE"/>
        </w:rPr>
      </w:pPr>
      <w:r w:rsidRPr="007D1CF7">
        <w:rPr>
          <w:rFonts w:ascii="Times New Roman" w:eastAsia="Times New Roman" w:hAnsi="Times New Roman"/>
          <w:bCs/>
          <w:color w:val="000000"/>
          <w:sz w:val="20"/>
          <w:szCs w:val="20"/>
          <w:lang w:val="sv-SE"/>
        </w:rPr>
        <w:t>2010</w:t>
      </w:r>
      <w:r w:rsidRPr="007D1CF7">
        <w:rPr>
          <w:rFonts w:ascii="Times New Roman" w:eastAsia="Times New Roman" w:hAnsi="Times New Roman"/>
          <w:sz w:val="20"/>
          <w:szCs w:val="20"/>
          <w:lang w:val="sv-SE"/>
        </w:rPr>
        <w:tab/>
      </w:r>
      <w:r w:rsidRPr="007D1CF7">
        <w:rPr>
          <w:rFonts w:ascii="Times New Roman" w:eastAsia="Times New Roman" w:hAnsi="Times New Roman"/>
          <w:bCs/>
          <w:sz w:val="20"/>
          <w:szCs w:val="20"/>
          <w:lang w:val="sv-SE"/>
        </w:rPr>
        <w:t xml:space="preserve">’Tjänstedirektivet - en papperstiger?’ </w:t>
      </w:r>
      <w:r w:rsidRPr="007D1CF7">
        <w:rPr>
          <w:rFonts w:ascii="Times New Roman" w:eastAsia="Times New Roman" w:hAnsi="Times New Roman"/>
          <w:bCs/>
          <w:i/>
          <w:sz w:val="20"/>
          <w:szCs w:val="20"/>
          <w:lang w:val="sv-SE"/>
        </w:rPr>
        <w:t>Europarättslig tidskrift,</w:t>
      </w:r>
      <w:r w:rsidRPr="007D1CF7">
        <w:rPr>
          <w:rFonts w:ascii="Times New Roman" w:eastAsia="Times New Roman" w:hAnsi="Times New Roman"/>
          <w:bCs/>
          <w:sz w:val="20"/>
          <w:szCs w:val="20"/>
          <w:lang w:val="sv-SE"/>
        </w:rPr>
        <w:t xml:space="preserve"> 107–123</w:t>
      </w:r>
    </w:p>
    <w:p w14:paraId="75AD3B11" w14:textId="77777777" w:rsidR="00EC0547" w:rsidRPr="007D1CF7" w:rsidRDefault="00EC0547" w:rsidP="00EC0547">
      <w:pPr>
        <w:suppressAutoHyphens/>
        <w:autoSpaceDN w:val="0"/>
        <w:spacing w:after="120" w:line="240" w:lineRule="auto"/>
        <w:ind w:left="2608" w:hanging="2608"/>
        <w:jc w:val="both"/>
        <w:textAlignment w:val="baseline"/>
        <w:rPr>
          <w:rFonts w:ascii="Times New Roman" w:eastAsia="Times New Roman" w:hAnsi="Times New Roman"/>
          <w:sz w:val="20"/>
          <w:szCs w:val="20"/>
          <w:lang w:val="en-US"/>
        </w:rPr>
      </w:pPr>
      <w:r w:rsidRPr="007D1CF7">
        <w:rPr>
          <w:rFonts w:ascii="Times New Roman" w:eastAsia="Times New Roman" w:hAnsi="Times New Roman"/>
          <w:bCs/>
          <w:color w:val="000000"/>
          <w:sz w:val="20"/>
          <w:szCs w:val="20"/>
          <w:lang w:val="en-US"/>
        </w:rPr>
        <w:lastRenderedPageBreak/>
        <w:t>2007</w:t>
      </w:r>
      <w:r w:rsidRPr="007D1CF7">
        <w:rPr>
          <w:rFonts w:ascii="Times New Roman" w:eastAsia="Times New Roman" w:hAnsi="Times New Roman"/>
          <w:bCs/>
          <w:color w:val="000000"/>
          <w:sz w:val="20"/>
          <w:szCs w:val="20"/>
          <w:lang w:val="en-US"/>
        </w:rPr>
        <w:tab/>
      </w:r>
      <w:r w:rsidRPr="007D1CF7">
        <w:rPr>
          <w:rFonts w:ascii="Times New Roman" w:eastAsia="Times New Roman" w:hAnsi="Times New Roman"/>
          <w:bCs/>
          <w:sz w:val="20"/>
          <w:szCs w:val="20"/>
          <w:lang w:val="en-US"/>
        </w:rPr>
        <w:t>‘Horizontal Direct Effect of Article 39 of the EC Treaty’</w:t>
      </w:r>
      <w:r w:rsidRPr="007D1CF7">
        <w:rPr>
          <w:rFonts w:ascii="Times New Roman" w:eastAsia="Times New Roman" w:hAnsi="Times New Roman"/>
          <w:sz w:val="20"/>
          <w:szCs w:val="20"/>
          <w:lang w:val="en-US"/>
        </w:rPr>
        <w:t xml:space="preserve"> </w:t>
      </w:r>
      <w:proofErr w:type="spellStart"/>
      <w:r w:rsidRPr="007D1CF7">
        <w:rPr>
          <w:rFonts w:ascii="Times New Roman" w:eastAsia="Times New Roman" w:hAnsi="Times New Roman"/>
          <w:i/>
          <w:sz w:val="20"/>
          <w:szCs w:val="20"/>
          <w:lang w:val="en-US"/>
        </w:rPr>
        <w:t>Europarättslig</w:t>
      </w:r>
      <w:proofErr w:type="spellEnd"/>
      <w:r w:rsidRPr="007D1CF7">
        <w:rPr>
          <w:rFonts w:ascii="Times New Roman" w:eastAsia="Times New Roman" w:hAnsi="Times New Roman"/>
          <w:i/>
          <w:sz w:val="20"/>
          <w:szCs w:val="20"/>
          <w:lang w:val="en-US"/>
        </w:rPr>
        <w:t xml:space="preserve"> </w:t>
      </w:r>
      <w:proofErr w:type="spellStart"/>
      <w:r w:rsidRPr="007D1CF7">
        <w:rPr>
          <w:rFonts w:ascii="Times New Roman" w:eastAsia="Times New Roman" w:hAnsi="Times New Roman"/>
          <w:i/>
          <w:sz w:val="20"/>
          <w:szCs w:val="20"/>
          <w:lang w:val="en-US"/>
        </w:rPr>
        <w:t>tidskrift</w:t>
      </w:r>
      <w:proofErr w:type="spellEnd"/>
      <w:r w:rsidRPr="007D1CF7">
        <w:rPr>
          <w:rFonts w:ascii="Times New Roman" w:eastAsia="Times New Roman" w:hAnsi="Times New Roman"/>
          <w:i/>
          <w:sz w:val="20"/>
          <w:szCs w:val="20"/>
          <w:lang w:val="en-US"/>
        </w:rPr>
        <w:t>,</w:t>
      </w:r>
      <w:r w:rsidRPr="007D1CF7">
        <w:rPr>
          <w:rFonts w:ascii="Times New Roman" w:eastAsia="Times New Roman" w:hAnsi="Times New Roman"/>
          <w:sz w:val="20"/>
          <w:szCs w:val="20"/>
          <w:lang w:val="en-US"/>
        </w:rPr>
        <w:t xml:space="preserve"> 777-802</w:t>
      </w:r>
    </w:p>
    <w:p w14:paraId="11BFF5E9" w14:textId="77777777" w:rsidR="00EC0547" w:rsidRPr="007D1CF7" w:rsidRDefault="00EC0547" w:rsidP="00EC0547">
      <w:pPr>
        <w:suppressAutoHyphens/>
        <w:autoSpaceDN w:val="0"/>
        <w:spacing w:before="240" w:after="240" w:line="240" w:lineRule="auto"/>
        <w:ind w:left="2608" w:hanging="2608"/>
        <w:jc w:val="both"/>
        <w:textAlignment w:val="baseline"/>
        <w:rPr>
          <w:rFonts w:ascii="Times New Roman" w:eastAsia="Times New Roman" w:hAnsi="Times New Roman"/>
          <w:bCs/>
          <w:i/>
          <w:sz w:val="20"/>
          <w:szCs w:val="20"/>
          <w:lang w:val="en-US"/>
        </w:rPr>
      </w:pPr>
      <w:proofErr w:type="spellStart"/>
      <w:r w:rsidRPr="007D1CF7">
        <w:rPr>
          <w:rFonts w:ascii="Times New Roman" w:eastAsia="Times New Roman" w:hAnsi="Times New Roman"/>
          <w:bCs/>
          <w:i/>
          <w:sz w:val="20"/>
          <w:szCs w:val="20"/>
          <w:lang w:val="en-US"/>
        </w:rPr>
        <w:t>Vetenskapliga</w:t>
      </w:r>
      <w:proofErr w:type="spellEnd"/>
      <w:r w:rsidRPr="007D1CF7">
        <w:rPr>
          <w:rFonts w:ascii="Times New Roman" w:eastAsia="Times New Roman" w:hAnsi="Times New Roman"/>
          <w:bCs/>
          <w:i/>
          <w:sz w:val="20"/>
          <w:szCs w:val="20"/>
          <w:lang w:val="en-US"/>
        </w:rPr>
        <w:t xml:space="preserve"> </w:t>
      </w:r>
      <w:proofErr w:type="spellStart"/>
      <w:r w:rsidRPr="007D1CF7">
        <w:rPr>
          <w:rFonts w:ascii="Times New Roman" w:eastAsia="Times New Roman" w:hAnsi="Times New Roman"/>
          <w:bCs/>
          <w:i/>
          <w:sz w:val="20"/>
          <w:szCs w:val="20"/>
          <w:lang w:val="en-US"/>
        </w:rPr>
        <w:t>rapporter</w:t>
      </w:r>
      <w:proofErr w:type="spellEnd"/>
    </w:p>
    <w:p w14:paraId="0C49B381" w14:textId="77777777" w:rsidR="00EC0547" w:rsidRPr="007D1CF7" w:rsidRDefault="00EC0547" w:rsidP="00EC0547">
      <w:pPr>
        <w:spacing w:line="240" w:lineRule="auto"/>
        <w:ind w:left="2608" w:hanging="2608"/>
        <w:rPr>
          <w:rFonts w:ascii="Times New Roman" w:eastAsia="Times New Roman" w:hAnsi="Times New Roman"/>
          <w:sz w:val="20"/>
          <w:szCs w:val="20"/>
          <w:lang w:val="en-US"/>
        </w:rPr>
      </w:pPr>
      <w:r w:rsidRPr="007D1CF7">
        <w:rPr>
          <w:rFonts w:ascii="Times New Roman" w:eastAsia="Times New Roman" w:hAnsi="Times New Roman"/>
          <w:bCs/>
          <w:color w:val="000000"/>
          <w:sz w:val="20"/>
          <w:szCs w:val="20"/>
          <w:lang w:val="en-US"/>
        </w:rPr>
        <w:t>2015</w:t>
      </w:r>
      <w:r w:rsidRPr="007D1CF7">
        <w:rPr>
          <w:rFonts w:ascii="Times New Roman" w:eastAsia="Times New Roman" w:hAnsi="Times New Roman"/>
          <w:b/>
          <w:sz w:val="20"/>
          <w:szCs w:val="20"/>
          <w:lang w:val="en-US"/>
        </w:rPr>
        <w:tab/>
      </w:r>
      <w:bookmarkStart w:id="24" w:name="_Hlk528925206"/>
      <w:r w:rsidRPr="007D1CF7">
        <w:rPr>
          <w:rFonts w:ascii="Times New Roman" w:eastAsia="Times New Roman" w:hAnsi="Times New Roman"/>
          <w:sz w:val="20"/>
          <w:szCs w:val="20"/>
          <w:lang w:val="en-US"/>
        </w:rPr>
        <w:t>‘EU regulatory criminal law- competence, limits and judicial review’ SIEPS rapport, SIEPS 2015:4</w:t>
      </w:r>
      <w:bookmarkEnd w:id="24"/>
      <w:r w:rsidRPr="007D1CF7">
        <w:rPr>
          <w:rFonts w:ascii="Times New Roman" w:eastAsia="Times New Roman" w:hAnsi="Times New Roman"/>
          <w:sz w:val="20"/>
          <w:szCs w:val="20"/>
          <w:lang w:val="en-US"/>
        </w:rPr>
        <w:t xml:space="preserve">, 122 </w:t>
      </w:r>
      <w:r>
        <w:rPr>
          <w:rFonts w:ascii="Times New Roman" w:eastAsia="Times New Roman" w:hAnsi="Times New Roman"/>
          <w:sz w:val="20"/>
          <w:szCs w:val="20"/>
          <w:lang w:val="en-US"/>
        </w:rPr>
        <w:t>pp</w:t>
      </w:r>
      <w:r w:rsidRPr="007D1CF7">
        <w:rPr>
          <w:rFonts w:ascii="Times New Roman" w:eastAsia="Times New Roman" w:hAnsi="Times New Roman"/>
          <w:sz w:val="20"/>
          <w:szCs w:val="20"/>
          <w:lang w:val="en-US"/>
        </w:rPr>
        <w:t>.</w:t>
      </w:r>
    </w:p>
    <w:p w14:paraId="027816C3" w14:textId="77777777" w:rsidR="00EC0547" w:rsidRPr="007D1CF7" w:rsidRDefault="00EC0547" w:rsidP="00EC0547">
      <w:pPr>
        <w:spacing w:line="240" w:lineRule="auto"/>
        <w:ind w:left="2608" w:hanging="2608"/>
        <w:rPr>
          <w:rFonts w:ascii="Times New Roman" w:eastAsia="Times New Roman" w:hAnsi="Times New Roman"/>
          <w:bCs/>
          <w:i/>
          <w:iCs/>
          <w:color w:val="000000"/>
          <w:sz w:val="20"/>
          <w:szCs w:val="20"/>
          <w:lang w:val="en-US"/>
        </w:rPr>
      </w:pPr>
      <w:r w:rsidRPr="007D1CF7">
        <w:rPr>
          <w:rFonts w:ascii="Times New Roman" w:eastAsia="Times New Roman" w:hAnsi="Times New Roman"/>
          <w:bCs/>
          <w:i/>
          <w:iCs/>
          <w:color w:val="000000"/>
          <w:sz w:val="20"/>
          <w:szCs w:val="20"/>
          <w:lang w:val="en-US"/>
        </w:rPr>
        <w:t>Blog post</w:t>
      </w:r>
    </w:p>
    <w:p w14:paraId="540DE179" w14:textId="77777777" w:rsidR="00EC0547" w:rsidRPr="007D1CF7" w:rsidRDefault="00EC0547" w:rsidP="00EC0547">
      <w:pPr>
        <w:spacing w:line="240" w:lineRule="auto"/>
        <w:ind w:left="2608" w:hanging="2608"/>
        <w:rPr>
          <w:rFonts w:ascii="Times New Roman" w:eastAsia="Times New Roman" w:hAnsi="Times New Roman"/>
          <w:sz w:val="20"/>
          <w:szCs w:val="20"/>
          <w:lang w:val="en-US"/>
        </w:rPr>
      </w:pPr>
      <w:r w:rsidRPr="007D1CF7">
        <w:rPr>
          <w:rFonts w:ascii="Times New Roman" w:eastAsia="Times New Roman" w:hAnsi="Times New Roman"/>
          <w:sz w:val="20"/>
          <w:szCs w:val="20"/>
          <w:lang w:val="en-US"/>
        </w:rPr>
        <w:t>2020</w:t>
      </w:r>
      <w:r w:rsidRPr="007D1CF7">
        <w:rPr>
          <w:rFonts w:ascii="Times New Roman" w:eastAsia="Times New Roman" w:hAnsi="Times New Roman"/>
          <w:sz w:val="20"/>
          <w:szCs w:val="20"/>
          <w:lang w:val="en-US"/>
        </w:rPr>
        <w:tab/>
        <w:t xml:space="preserve">‘The German Federal Constitutional Court’s PSPP Judgment: Proportionality Review Par Excellence’, </w:t>
      </w:r>
      <w:r w:rsidRPr="007D1CF7">
        <w:rPr>
          <w:rFonts w:ascii="Times New Roman" w:eastAsia="Times New Roman" w:hAnsi="Times New Roman"/>
          <w:i/>
          <w:iCs/>
          <w:sz w:val="20"/>
          <w:szCs w:val="20"/>
          <w:lang w:val="en-US"/>
        </w:rPr>
        <w:t>European Law Blog</w:t>
      </w:r>
      <w:r w:rsidRPr="007D1CF7">
        <w:rPr>
          <w:rFonts w:ascii="Times New Roman" w:eastAsia="Times New Roman" w:hAnsi="Times New Roman"/>
          <w:sz w:val="20"/>
          <w:szCs w:val="20"/>
          <w:lang w:val="en-US"/>
        </w:rPr>
        <w:t>, 2</w:t>
      </w:r>
      <w:r w:rsidRPr="007D1CF7">
        <w:rPr>
          <w:rFonts w:ascii="Times New Roman" w:eastAsia="Times New Roman" w:hAnsi="Times New Roman"/>
          <w:sz w:val="20"/>
          <w:szCs w:val="20"/>
          <w:vertAlign w:val="superscript"/>
          <w:lang w:val="en-US"/>
        </w:rPr>
        <w:t xml:space="preserve"> </w:t>
      </w:r>
      <w:r>
        <w:rPr>
          <w:rFonts w:ascii="Times New Roman" w:eastAsia="Times New Roman" w:hAnsi="Times New Roman"/>
          <w:sz w:val="20"/>
          <w:szCs w:val="20"/>
          <w:lang w:val="en-US"/>
        </w:rPr>
        <w:t>June</w:t>
      </w:r>
      <w:r w:rsidRPr="007D1CF7">
        <w:rPr>
          <w:rFonts w:ascii="Times New Roman" w:eastAsia="Times New Roman" w:hAnsi="Times New Roman"/>
          <w:sz w:val="20"/>
          <w:szCs w:val="20"/>
          <w:lang w:val="en-US"/>
        </w:rPr>
        <w:t xml:space="preserve"> 2020</w:t>
      </w:r>
    </w:p>
    <w:p w14:paraId="338FC65D" w14:textId="77777777" w:rsidR="00EC0547" w:rsidRPr="007D1CF7" w:rsidRDefault="00EC0547" w:rsidP="00EC0547">
      <w:pPr>
        <w:suppressAutoHyphens/>
        <w:autoSpaceDN w:val="0"/>
        <w:spacing w:before="240" w:after="240" w:line="240" w:lineRule="auto"/>
        <w:jc w:val="both"/>
        <w:textAlignment w:val="baseline"/>
        <w:rPr>
          <w:rFonts w:ascii="Times New Roman" w:eastAsia="Times New Roman" w:hAnsi="Times New Roman"/>
          <w:bCs/>
          <w:i/>
          <w:sz w:val="20"/>
          <w:szCs w:val="20"/>
          <w:lang w:val="sv-SE"/>
        </w:rPr>
      </w:pPr>
      <w:bookmarkStart w:id="25" w:name="_Hlk5719210"/>
      <w:r w:rsidRPr="007D1CF7">
        <w:rPr>
          <w:rFonts w:ascii="Times New Roman" w:eastAsia="Times New Roman" w:hAnsi="Times New Roman"/>
          <w:bCs/>
          <w:i/>
          <w:sz w:val="20"/>
          <w:szCs w:val="20"/>
          <w:lang w:val="sv-SE"/>
        </w:rPr>
        <w:t>Professionella artiklar</w:t>
      </w:r>
    </w:p>
    <w:p w14:paraId="2DB99B61" w14:textId="77777777" w:rsidR="00EC0547" w:rsidRPr="007D1CF7" w:rsidRDefault="00EC0547" w:rsidP="00EC0547">
      <w:pPr>
        <w:spacing w:line="240" w:lineRule="auto"/>
        <w:rPr>
          <w:rFonts w:ascii="Times New Roman" w:eastAsia="Times New Roman" w:hAnsi="Times New Roman"/>
          <w:bCs/>
          <w:sz w:val="20"/>
          <w:szCs w:val="20"/>
          <w:lang w:val="sv-SE"/>
        </w:rPr>
      </w:pPr>
      <w:r w:rsidRPr="007D1CF7">
        <w:rPr>
          <w:rFonts w:ascii="Times New Roman" w:eastAsia="Times New Roman" w:hAnsi="Times New Roman"/>
          <w:sz w:val="20"/>
          <w:szCs w:val="20"/>
          <w:lang w:val="sv-SE"/>
        </w:rPr>
        <w:t>2009</w:t>
      </w:r>
      <w:r w:rsidRPr="007D1CF7">
        <w:rPr>
          <w:rFonts w:ascii="Times New Roman" w:eastAsia="Times New Roman" w:hAnsi="Times New Roman"/>
          <w:sz w:val="20"/>
          <w:szCs w:val="20"/>
          <w:lang w:val="sv-SE"/>
        </w:rPr>
        <w:tab/>
      </w:r>
      <w:r w:rsidRPr="007D1CF7">
        <w:rPr>
          <w:rFonts w:ascii="Times New Roman" w:eastAsia="Times New Roman" w:hAnsi="Times New Roman"/>
          <w:sz w:val="20"/>
          <w:szCs w:val="20"/>
          <w:lang w:val="sv-SE"/>
        </w:rPr>
        <w:tab/>
        <w:t xml:space="preserve">’Genomförandet av tjänstedirektivet’ Delphi </w:t>
      </w:r>
      <w:r>
        <w:rPr>
          <w:rFonts w:ascii="Times New Roman" w:eastAsia="Times New Roman" w:hAnsi="Times New Roman"/>
          <w:sz w:val="20"/>
          <w:szCs w:val="20"/>
          <w:lang w:val="sv-SE"/>
        </w:rPr>
        <w:t>D</w:t>
      </w:r>
      <w:r w:rsidRPr="007D1CF7">
        <w:rPr>
          <w:rFonts w:ascii="Times New Roman" w:eastAsia="Times New Roman" w:hAnsi="Times New Roman"/>
          <w:sz w:val="20"/>
          <w:szCs w:val="20"/>
          <w:lang w:val="sv-SE"/>
        </w:rPr>
        <w:t>ecember n</w:t>
      </w:r>
      <w:r>
        <w:rPr>
          <w:rFonts w:ascii="Times New Roman" w:eastAsia="Times New Roman" w:hAnsi="Times New Roman"/>
          <w:sz w:val="20"/>
          <w:szCs w:val="20"/>
          <w:lang w:val="sv-SE"/>
        </w:rPr>
        <w:t>ewsletter</w:t>
      </w:r>
    </w:p>
    <w:p w14:paraId="2FE011FB" w14:textId="0B1347ED" w:rsidR="00EC0547" w:rsidRPr="00EC0547" w:rsidRDefault="00EC0547" w:rsidP="00EC0547">
      <w:pPr>
        <w:suppressAutoHyphens/>
        <w:autoSpaceDN w:val="0"/>
        <w:spacing w:after="120" w:line="240" w:lineRule="auto"/>
        <w:ind w:left="2608" w:hanging="2608"/>
        <w:jc w:val="both"/>
        <w:textAlignment w:val="baseline"/>
        <w:rPr>
          <w:rFonts w:ascii="Times New Roman" w:eastAsia="Times New Roman" w:hAnsi="Times New Roman"/>
          <w:bCs/>
          <w:sz w:val="20"/>
          <w:szCs w:val="20"/>
          <w:lang w:val="en-US"/>
        </w:rPr>
      </w:pPr>
      <w:r w:rsidRPr="007D1CF7">
        <w:rPr>
          <w:rFonts w:ascii="Times New Roman" w:eastAsia="Times New Roman" w:hAnsi="Times New Roman"/>
          <w:bCs/>
          <w:color w:val="000000"/>
          <w:sz w:val="20"/>
          <w:szCs w:val="20"/>
          <w:lang w:val="en-US"/>
        </w:rPr>
        <w:t>2008</w:t>
      </w:r>
      <w:r w:rsidRPr="007D1CF7">
        <w:rPr>
          <w:rFonts w:ascii="Times New Roman" w:eastAsia="Times New Roman" w:hAnsi="Times New Roman"/>
          <w:sz w:val="20"/>
          <w:szCs w:val="20"/>
          <w:lang w:val="en-US"/>
        </w:rPr>
        <w:tab/>
        <w:t>‘</w:t>
      </w:r>
      <w:hyperlink r:id="rId9" w:history="1">
        <w:r w:rsidRPr="007D1CF7">
          <w:rPr>
            <w:rFonts w:ascii="Times New Roman" w:eastAsia="Times New Roman" w:hAnsi="Times New Roman"/>
            <w:sz w:val="20"/>
            <w:szCs w:val="20"/>
            <w:lang w:val="en-US"/>
          </w:rPr>
          <w:t>Trading Emission Rights in the EU – a report on the consequences of the EU’s system for trading emission rights</w:t>
        </w:r>
      </w:hyperlink>
      <w:r w:rsidRPr="007D1CF7">
        <w:rPr>
          <w:rFonts w:ascii="Times New Roman" w:eastAsia="Times New Roman" w:hAnsi="Times New Roman"/>
          <w:sz w:val="20"/>
          <w:szCs w:val="20"/>
          <w:lang w:val="en-US"/>
        </w:rPr>
        <w:t>’ Delphi</w:t>
      </w:r>
      <w:r w:rsidRPr="007D1CF7">
        <w:rPr>
          <w:rFonts w:ascii="Times New Roman" w:eastAsia="Times New Roman" w:hAnsi="Times New Roman"/>
          <w:bCs/>
          <w:sz w:val="20"/>
          <w:szCs w:val="20"/>
          <w:lang w:val="en-US"/>
        </w:rPr>
        <w:t xml:space="preserve"> </w:t>
      </w:r>
      <w:bookmarkEnd w:id="25"/>
      <w:r>
        <w:rPr>
          <w:rFonts w:ascii="Times New Roman" w:eastAsia="Times New Roman" w:hAnsi="Times New Roman"/>
          <w:bCs/>
          <w:sz w:val="20"/>
          <w:szCs w:val="20"/>
          <w:lang w:val="en-US"/>
        </w:rPr>
        <w:t>October newsletter</w:t>
      </w:r>
    </w:p>
    <w:p w14:paraId="3E90481C" w14:textId="77777777" w:rsidR="00EC0547" w:rsidRPr="00EC0547" w:rsidRDefault="00EC0547" w:rsidP="00EC0547">
      <w:pPr>
        <w:suppressAutoHyphens/>
        <w:autoSpaceDN w:val="0"/>
        <w:spacing w:before="240" w:after="240" w:line="240" w:lineRule="auto"/>
        <w:textAlignment w:val="baseline"/>
        <w:rPr>
          <w:rFonts w:ascii="Times New Roman" w:eastAsia="Times New Roman" w:hAnsi="Times New Roman"/>
          <w:b/>
          <w:bCs/>
          <w:sz w:val="20"/>
          <w:szCs w:val="20"/>
        </w:rPr>
      </w:pPr>
    </w:p>
    <w:p w14:paraId="5E5CB1AC" w14:textId="43C6ED97" w:rsidR="00E958B3" w:rsidRPr="001F48E0" w:rsidRDefault="00E958B3" w:rsidP="00334D81">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LEAVE OF ABSENCE</w:t>
      </w:r>
    </w:p>
    <w:p w14:paraId="25190A8C" w14:textId="77777777" w:rsidR="00E958B3" w:rsidRPr="001F48E0" w:rsidRDefault="00E958B3" w:rsidP="00E958B3">
      <w:pPr>
        <w:suppressAutoHyphens/>
        <w:autoSpaceDN w:val="0"/>
        <w:spacing w:before="240" w:after="240" w:line="240" w:lineRule="auto"/>
        <w:ind w:left="2608" w:hanging="2608"/>
        <w:textAlignment w:val="baseline"/>
        <w:rPr>
          <w:rFonts w:ascii="Times New Roman" w:eastAsia="Times New Roman" w:hAnsi="Times New Roman"/>
          <w:bCs/>
          <w:iCs/>
          <w:sz w:val="20"/>
          <w:szCs w:val="20"/>
        </w:rPr>
      </w:pPr>
      <w:r w:rsidRPr="001F48E0">
        <w:rPr>
          <w:rFonts w:ascii="Times New Roman" w:eastAsia="Times New Roman" w:hAnsi="Times New Roman"/>
          <w:bCs/>
          <w:iCs/>
          <w:sz w:val="20"/>
          <w:szCs w:val="20"/>
        </w:rPr>
        <w:t>1/9-2010-30/6/2011</w:t>
      </w:r>
      <w:r w:rsidRPr="001F48E0">
        <w:rPr>
          <w:rFonts w:ascii="Times New Roman" w:eastAsia="Times New Roman" w:hAnsi="Times New Roman"/>
          <w:b/>
          <w:bCs/>
          <w:i/>
          <w:iCs/>
          <w:sz w:val="20"/>
          <w:szCs w:val="20"/>
        </w:rPr>
        <w:tab/>
      </w:r>
      <w:r w:rsidRPr="001F48E0">
        <w:rPr>
          <w:rFonts w:ascii="Times New Roman" w:eastAsia="Times New Roman" w:hAnsi="Times New Roman"/>
          <w:bCs/>
          <w:iCs/>
          <w:sz w:val="20"/>
          <w:szCs w:val="20"/>
        </w:rPr>
        <w:t xml:space="preserve">On leave from Delphi Law firm for the pursuit of LLM Degree at European University Institute </w:t>
      </w:r>
    </w:p>
    <w:p w14:paraId="4CB66863" w14:textId="77777777" w:rsidR="00E958B3" w:rsidRPr="001F48E0" w:rsidRDefault="00E958B3" w:rsidP="00E958B3">
      <w:pPr>
        <w:spacing w:line="240" w:lineRule="auto"/>
        <w:ind w:left="2608" w:hanging="2608"/>
        <w:rPr>
          <w:rFonts w:ascii="Times New Roman" w:hAnsi="Times New Roman"/>
          <w:sz w:val="20"/>
          <w:szCs w:val="20"/>
        </w:rPr>
      </w:pPr>
      <w:r w:rsidRPr="001F48E0">
        <w:rPr>
          <w:rFonts w:ascii="Times New Roman" w:hAnsi="Times New Roman"/>
          <w:sz w:val="20"/>
          <w:szCs w:val="20"/>
        </w:rPr>
        <w:t>5/4/- 31/12/2016</w:t>
      </w:r>
      <w:r w:rsidRPr="001F48E0">
        <w:rPr>
          <w:rFonts w:ascii="Times New Roman" w:hAnsi="Times New Roman"/>
          <w:sz w:val="20"/>
          <w:szCs w:val="20"/>
        </w:rPr>
        <w:tab/>
        <w:t xml:space="preserve">Parental leave 50 % from the position as senior lecturer in criminal law at Örebro University </w:t>
      </w:r>
    </w:p>
    <w:p w14:paraId="0CCF7B67" w14:textId="77777777" w:rsidR="00E958B3" w:rsidRPr="001F48E0" w:rsidRDefault="00E958B3" w:rsidP="00E958B3">
      <w:pPr>
        <w:spacing w:line="240" w:lineRule="auto"/>
        <w:ind w:left="2608" w:hanging="2608"/>
        <w:rPr>
          <w:rFonts w:ascii="Times New Roman" w:hAnsi="Times New Roman"/>
          <w:sz w:val="20"/>
          <w:szCs w:val="20"/>
        </w:rPr>
      </w:pPr>
      <w:r w:rsidRPr="001F48E0">
        <w:rPr>
          <w:rFonts w:ascii="Times New Roman" w:hAnsi="Times New Roman"/>
          <w:sz w:val="20"/>
          <w:szCs w:val="20"/>
        </w:rPr>
        <w:t>1/10-31/12/2018</w:t>
      </w:r>
      <w:r w:rsidRPr="001F48E0">
        <w:rPr>
          <w:rFonts w:ascii="Times New Roman" w:hAnsi="Times New Roman"/>
          <w:sz w:val="20"/>
          <w:szCs w:val="20"/>
        </w:rPr>
        <w:tab/>
        <w:t>Parental leave 25 % from the position as postdoctoral fellow in law at Lund University</w:t>
      </w:r>
    </w:p>
    <w:p w14:paraId="0EBDE54E" w14:textId="77777777" w:rsidR="00E958B3" w:rsidRPr="001F48E0" w:rsidRDefault="00E958B3" w:rsidP="00E958B3">
      <w:pPr>
        <w:spacing w:line="240" w:lineRule="auto"/>
        <w:ind w:left="2608" w:hanging="2608"/>
        <w:rPr>
          <w:rFonts w:ascii="Times New Roman" w:hAnsi="Times New Roman"/>
          <w:sz w:val="20"/>
          <w:szCs w:val="20"/>
        </w:rPr>
      </w:pPr>
      <w:r w:rsidRPr="001F48E0">
        <w:rPr>
          <w:rFonts w:ascii="Times New Roman" w:hAnsi="Times New Roman"/>
          <w:sz w:val="20"/>
          <w:szCs w:val="20"/>
        </w:rPr>
        <w:t>1/1/2019-14/2/2019</w:t>
      </w:r>
      <w:r w:rsidRPr="001F48E0">
        <w:rPr>
          <w:rFonts w:ascii="Times New Roman" w:hAnsi="Times New Roman"/>
          <w:sz w:val="20"/>
          <w:szCs w:val="20"/>
        </w:rPr>
        <w:tab/>
        <w:t>Parental leave 25 % from the position as postdoctoral fellow in law at Lund University</w:t>
      </w:r>
    </w:p>
    <w:p w14:paraId="21B57D74" w14:textId="41F88152" w:rsidR="00DA5FC0" w:rsidRDefault="00E958B3" w:rsidP="007A4362">
      <w:pPr>
        <w:spacing w:line="240" w:lineRule="auto"/>
        <w:ind w:left="2608" w:hanging="2608"/>
        <w:rPr>
          <w:rFonts w:ascii="Times New Roman" w:hAnsi="Times New Roman"/>
          <w:sz w:val="20"/>
          <w:szCs w:val="20"/>
        </w:rPr>
      </w:pPr>
      <w:r w:rsidRPr="001F48E0">
        <w:rPr>
          <w:rFonts w:ascii="Times New Roman" w:hAnsi="Times New Roman"/>
          <w:sz w:val="20"/>
          <w:szCs w:val="20"/>
        </w:rPr>
        <w:t>1/4/2019-4/7/2019</w:t>
      </w:r>
      <w:r w:rsidRPr="001F48E0">
        <w:rPr>
          <w:rFonts w:ascii="Times New Roman" w:hAnsi="Times New Roman"/>
          <w:sz w:val="20"/>
          <w:szCs w:val="20"/>
        </w:rPr>
        <w:tab/>
        <w:t>Parental leave 25 % from the position as postdoctoral fellow in law at Lund University</w:t>
      </w:r>
    </w:p>
    <w:p w14:paraId="7585EECB" w14:textId="087C3362" w:rsidR="00C06392" w:rsidRPr="001F48E0" w:rsidRDefault="00C06392" w:rsidP="007A4362">
      <w:pPr>
        <w:spacing w:line="240" w:lineRule="auto"/>
        <w:ind w:left="2608" w:hanging="2608"/>
        <w:rPr>
          <w:rFonts w:ascii="Times New Roman" w:hAnsi="Times New Roman"/>
          <w:sz w:val="20"/>
          <w:szCs w:val="20"/>
        </w:rPr>
      </w:pPr>
      <w:r>
        <w:rPr>
          <w:rFonts w:ascii="Times New Roman" w:hAnsi="Times New Roman"/>
          <w:sz w:val="20"/>
          <w:szCs w:val="20"/>
        </w:rPr>
        <w:t>6/7/2020-31/7/2020</w:t>
      </w:r>
      <w:r>
        <w:rPr>
          <w:rFonts w:ascii="Times New Roman" w:hAnsi="Times New Roman"/>
          <w:sz w:val="20"/>
          <w:szCs w:val="20"/>
        </w:rPr>
        <w:tab/>
      </w:r>
      <w:r w:rsidRPr="001F48E0">
        <w:rPr>
          <w:rFonts w:ascii="Times New Roman" w:hAnsi="Times New Roman"/>
          <w:sz w:val="20"/>
          <w:szCs w:val="20"/>
        </w:rPr>
        <w:t xml:space="preserve">Parental leave </w:t>
      </w:r>
      <w:r>
        <w:rPr>
          <w:rFonts w:ascii="Times New Roman" w:hAnsi="Times New Roman"/>
          <w:sz w:val="20"/>
          <w:szCs w:val="20"/>
        </w:rPr>
        <w:t>100</w:t>
      </w:r>
      <w:r w:rsidRPr="001F48E0">
        <w:rPr>
          <w:rFonts w:ascii="Times New Roman" w:hAnsi="Times New Roman"/>
          <w:sz w:val="20"/>
          <w:szCs w:val="20"/>
        </w:rPr>
        <w:t xml:space="preserve"> % from the position as postdoctoral fellow in law at Lund University</w:t>
      </w:r>
    </w:p>
    <w:p w14:paraId="6E368EE0" w14:textId="77777777" w:rsidR="00DA5FC0" w:rsidRPr="001F48E0" w:rsidRDefault="00DA5FC0" w:rsidP="00DA5FC0">
      <w:pPr>
        <w:pStyle w:val="Liststycke"/>
        <w:numPr>
          <w:ilvl w:val="0"/>
          <w:numId w:val="14"/>
        </w:numPr>
        <w:suppressAutoHyphens/>
        <w:autoSpaceDN w:val="0"/>
        <w:spacing w:before="240" w:after="240" w:line="240" w:lineRule="auto"/>
        <w:textAlignment w:val="baseline"/>
        <w:rPr>
          <w:rFonts w:ascii="Times New Roman" w:eastAsia="Times New Roman" w:hAnsi="Times New Roman"/>
          <w:b/>
          <w:sz w:val="20"/>
          <w:szCs w:val="20"/>
        </w:rPr>
      </w:pPr>
      <w:r w:rsidRPr="001F48E0">
        <w:rPr>
          <w:rFonts w:ascii="Times New Roman" w:eastAsia="Times New Roman" w:hAnsi="Times New Roman"/>
          <w:b/>
          <w:sz w:val="20"/>
          <w:szCs w:val="20"/>
        </w:rPr>
        <w:t>PAPERS PRESENTED AND CONFERENCE ACTIVITIES</w:t>
      </w:r>
    </w:p>
    <w:p w14:paraId="3E142B40" w14:textId="77777777" w:rsidR="00DA5FC0" w:rsidRPr="001F48E0" w:rsidRDefault="00DA5FC0" w:rsidP="00DA5FC0">
      <w:pPr>
        <w:spacing w:line="240" w:lineRule="auto"/>
        <w:ind w:left="2600" w:hanging="2600"/>
        <w:rPr>
          <w:rFonts w:ascii="Times New Roman" w:hAnsi="Times New Roman"/>
          <w:b/>
          <w:bCs/>
          <w:sz w:val="24"/>
          <w:szCs w:val="24"/>
        </w:rPr>
      </w:pPr>
      <w:r w:rsidRPr="001F48E0">
        <w:rPr>
          <w:rFonts w:ascii="Times New Roman" w:eastAsia="Times New Roman" w:hAnsi="Times New Roman"/>
          <w:bCs/>
          <w:sz w:val="20"/>
          <w:szCs w:val="20"/>
        </w:rPr>
        <w:t>21/8/2020</w:t>
      </w:r>
      <w:r w:rsidRPr="001F48E0">
        <w:rPr>
          <w:rFonts w:ascii="Times New Roman" w:eastAsia="Times New Roman" w:hAnsi="Times New Roman"/>
          <w:bCs/>
          <w:sz w:val="20"/>
          <w:szCs w:val="20"/>
        </w:rPr>
        <w:tab/>
      </w:r>
      <w:r w:rsidRPr="001F48E0">
        <w:rPr>
          <w:rFonts w:ascii="Times New Roman" w:eastAsia="Times New Roman" w:hAnsi="Times New Roman"/>
          <w:b/>
          <w:sz w:val="20"/>
          <w:szCs w:val="20"/>
        </w:rPr>
        <w:tab/>
        <w:t>‘</w:t>
      </w:r>
      <w:r w:rsidRPr="001F48E0">
        <w:rPr>
          <w:rFonts w:ascii="Times New Roman" w:eastAsia="Times New Roman" w:hAnsi="Times New Roman"/>
          <w:bCs/>
          <w:sz w:val="20"/>
          <w:szCs w:val="20"/>
        </w:rPr>
        <w:t>The European Public Prosecutor: Quintessential Supranational Criminal Law’,</w:t>
      </w:r>
      <w:r w:rsidRPr="001F48E0">
        <w:rPr>
          <w:rFonts w:ascii="Times New Roman" w:eastAsia="Times New Roman" w:hAnsi="Times New Roman"/>
          <w:b/>
          <w:sz w:val="20"/>
          <w:szCs w:val="20"/>
        </w:rPr>
        <w:t xml:space="preserve">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Online workshop organised by the Swedish Network for European Legal Studies and Uppsala University, Sweden</w:t>
      </w:r>
    </w:p>
    <w:p w14:paraId="26CC041A" w14:textId="44FCB653" w:rsidR="00DA5FC0" w:rsidRPr="001F48E0" w:rsidRDefault="00DA5FC0" w:rsidP="00DA5FC0">
      <w:pPr>
        <w:pStyle w:val="Liststycke"/>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20/5/2020</w:t>
      </w:r>
      <w:r w:rsidRPr="001F48E0">
        <w:rPr>
          <w:rFonts w:ascii="Times New Roman" w:eastAsia="Times New Roman" w:hAnsi="Times New Roman"/>
          <w:bCs/>
          <w:sz w:val="20"/>
          <w:szCs w:val="20"/>
        </w:rPr>
        <w:tab/>
      </w:r>
      <w:r w:rsidR="007358F1">
        <w:rPr>
          <w:rFonts w:ascii="Times New Roman" w:eastAsia="Times New Roman" w:hAnsi="Times New Roman"/>
          <w:bCs/>
          <w:sz w:val="20"/>
          <w:szCs w:val="20"/>
        </w:rPr>
        <w:t xml:space="preserve">Invited speaker, </w:t>
      </w:r>
      <w:r w:rsidRPr="001F48E0">
        <w:rPr>
          <w:rFonts w:ascii="Times New Roman" w:eastAsia="Times New Roman" w:hAnsi="Times New Roman"/>
          <w:bCs/>
          <w:sz w:val="20"/>
          <w:szCs w:val="20"/>
        </w:rPr>
        <w:t>‘Proportionality review and the role of courts in this exercise’, Online roundtable discussion of the German Constitutional Court’s PSPP judgment, EU Law Discussion Group, Lund University, Sweden</w:t>
      </w:r>
    </w:p>
    <w:p w14:paraId="7BC628B7"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7/2/2020</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w:t>
      </w:r>
      <w:hyperlink r:id="rId10" w:history="1">
        <w:r w:rsidRPr="001F48E0">
          <w:rPr>
            <w:rFonts w:ascii="Times New Roman" w:eastAsia="Times New Roman" w:hAnsi="Times New Roman"/>
            <w:bCs/>
            <w:sz w:val="20"/>
            <w:szCs w:val="20"/>
          </w:rPr>
          <w:t>The Emergency Brake- A Legal and Political Analysis</w:t>
        </w:r>
      </w:hyperlink>
      <w:r w:rsidRPr="001F48E0">
        <w:rPr>
          <w:rFonts w:ascii="Times New Roman" w:eastAsia="Times New Roman" w:hAnsi="Times New Roman"/>
          <w:bCs/>
          <w:sz w:val="20"/>
          <w:szCs w:val="20"/>
        </w:rPr>
        <w:t>’, Conference "</w:t>
      </w:r>
      <w:r w:rsidRPr="001F48E0">
        <w:rPr>
          <w:rFonts w:ascii="Times New Roman" w:eastAsia="Times New Roman" w:hAnsi="Times New Roman"/>
          <w:bCs/>
          <w:i/>
          <w:iCs/>
          <w:sz w:val="20"/>
          <w:szCs w:val="20"/>
        </w:rPr>
        <w:t>Towards European Criminal Procedural Law</w:t>
      </w:r>
      <w:r w:rsidRPr="001F48E0">
        <w:rPr>
          <w:rFonts w:ascii="Times New Roman" w:eastAsia="Times New Roman" w:hAnsi="Times New Roman"/>
          <w:bCs/>
          <w:sz w:val="20"/>
          <w:szCs w:val="20"/>
        </w:rPr>
        <w:t>", Faculty of Law and Political Sciences of the University of Nantes, France</w:t>
      </w:r>
    </w:p>
    <w:p w14:paraId="7C14FB6C" w14:textId="77777777" w:rsidR="00DA5FC0" w:rsidRPr="001F48E0" w:rsidRDefault="00DA5FC0" w:rsidP="00DA5FC0">
      <w:pPr>
        <w:pStyle w:val="Liststycke"/>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18/10/2019</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Discussant and Chair of session ‘Politics and Policies’, Symposium </w:t>
      </w:r>
      <w:r w:rsidRPr="001F48E0">
        <w:rPr>
          <w:rFonts w:ascii="Times New Roman" w:eastAsia="Times New Roman" w:hAnsi="Times New Roman"/>
          <w:bCs/>
          <w:i/>
          <w:iCs/>
          <w:sz w:val="20"/>
          <w:szCs w:val="20"/>
        </w:rPr>
        <w:t xml:space="preserve">Transnational Criminal Enforcement by EU Criminal Justice Agencies: from </w:t>
      </w:r>
      <w:r w:rsidRPr="001F48E0">
        <w:rPr>
          <w:rFonts w:ascii="Times New Roman" w:eastAsia="Times New Roman" w:hAnsi="Times New Roman"/>
          <w:bCs/>
          <w:i/>
          <w:iCs/>
          <w:sz w:val="20"/>
          <w:szCs w:val="20"/>
        </w:rPr>
        <w:lastRenderedPageBreak/>
        <w:t>Cooperation to Integration</w:t>
      </w:r>
      <w:r w:rsidRPr="001F48E0">
        <w:rPr>
          <w:rFonts w:ascii="Times New Roman" w:eastAsia="Times New Roman" w:hAnsi="Times New Roman"/>
          <w:bCs/>
          <w:sz w:val="20"/>
          <w:szCs w:val="20"/>
        </w:rPr>
        <w:t>?, Organised by the Swedish Network for European Legal Studies, Lund University, Sweden</w:t>
      </w:r>
    </w:p>
    <w:p w14:paraId="4BFE63AE" w14:textId="77777777" w:rsidR="00DA5FC0" w:rsidRPr="001F48E0" w:rsidRDefault="00DA5FC0" w:rsidP="00DA5FC0">
      <w:pPr>
        <w:autoSpaceDE w:val="0"/>
        <w:autoSpaceDN w:val="0"/>
        <w:adjustRightInd w:val="0"/>
        <w:spacing w:after="0" w:line="240" w:lineRule="auto"/>
        <w:ind w:left="2600" w:hanging="2600"/>
        <w:rPr>
          <w:rFonts w:ascii="Times New Roman" w:eastAsia="Times New Roman" w:hAnsi="Times New Roman"/>
          <w:bCs/>
          <w:sz w:val="20"/>
          <w:szCs w:val="20"/>
        </w:rPr>
      </w:pPr>
      <w:r w:rsidRPr="001F48E0">
        <w:rPr>
          <w:rFonts w:ascii="Times New Roman" w:eastAsia="Times New Roman" w:hAnsi="Times New Roman"/>
          <w:bCs/>
          <w:sz w:val="20"/>
          <w:szCs w:val="20"/>
        </w:rPr>
        <w:t>17/10/2019</w:t>
      </w:r>
      <w:r w:rsidRPr="001F48E0">
        <w:rPr>
          <w:rFonts w:ascii="Times New Roman" w:eastAsia="Times New Roman" w:hAnsi="Times New Roman"/>
          <w:bCs/>
          <w:sz w:val="20"/>
          <w:szCs w:val="20"/>
        </w:rPr>
        <w:tab/>
        <w:t xml:space="preserve"> ‘A Supranational Federal Prosecutor-Rethinking the Intergovernmental Paradigm of EU Criminal Law’, Symposium </w:t>
      </w:r>
      <w:r w:rsidRPr="001F48E0">
        <w:rPr>
          <w:rFonts w:ascii="Times New Roman" w:eastAsia="Times New Roman" w:hAnsi="Times New Roman"/>
          <w:bCs/>
          <w:i/>
          <w:iCs/>
          <w:sz w:val="20"/>
          <w:szCs w:val="20"/>
        </w:rPr>
        <w:t>Transnational Criminal Enforcement by EU Criminal Justice Agencies: from Cooperation to Integration?,</w:t>
      </w:r>
      <w:r w:rsidRPr="001F48E0">
        <w:rPr>
          <w:rFonts w:ascii="Times New Roman" w:eastAsia="Times New Roman" w:hAnsi="Times New Roman"/>
          <w:bCs/>
          <w:sz w:val="20"/>
          <w:szCs w:val="20"/>
        </w:rPr>
        <w:t xml:space="preserve"> Organised by the Swedish Network for European Legal Studies, Lund University, Sweden</w:t>
      </w:r>
    </w:p>
    <w:p w14:paraId="7942F761" w14:textId="77777777" w:rsidR="00DA5FC0" w:rsidRPr="001F48E0" w:rsidRDefault="00DA5FC0" w:rsidP="00DA5FC0">
      <w:pPr>
        <w:autoSpaceDE w:val="0"/>
        <w:autoSpaceDN w:val="0"/>
        <w:adjustRightInd w:val="0"/>
        <w:spacing w:after="0" w:line="240" w:lineRule="auto"/>
        <w:ind w:left="2600" w:hanging="2600"/>
        <w:rPr>
          <w:rFonts w:ascii="Times New Roman" w:eastAsia="Times New Roman" w:hAnsi="Times New Roman"/>
          <w:bCs/>
          <w:sz w:val="20"/>
          <w:szCs w:val="20"/>
        </w:rPr>
      </w:pPr>
    </w:p>
    <w:p w14:paraId="19193708" w14:textId="77777777" w:rsidR="00DA5FC0" w:rsidRPr="001F48E0" w:rsidRDefault="00DA5FC0" w:rsidP="00DA5FC0">
      <w:pPr>
        <w:autoSpaceDE w:val="0"/>
        <w:autoSpaceDN w:val="0"/>
        <w:adjustRightInd w:val="0"/>
        <w:spacing w:after="0" w:line="240" w:lineRule="auto"/>
        <w:ind w:left="2600" w:hanging="2600"/>
        <w:rPr>
          <w:rFonts w:ascii="Times New Roman" w:eastAsia="Times New Roman" w:hAnsi="Times New Roman"/>
          <w:bCs/>
          <w:sz w:val="20"/>
          <w:szCs w:val="20"/>
        </w:rPr>
      </w:pPr>
      <w:r w:rsidRPr="001F48E0">
        <w:rPr>
          <w:rFonts w:ascii="Times New Roman" w:eastAsia="Times New Roman" w:hAnsi="Times New Roman"/>
          <w:bCs/>
          <w:sz w:val="20"/>
          <w:szCs w:val="20"/>
        </w:rPr>
        <w:t>17/10/2019</w:t>
      </w:r>
      <w:r w:rsidRPr="001F48E0">
        <w:rPr>
          <w:rFonts w:ascii="Times New Roman" w:eastAsia="Times New Roman" w:hAnsi="Times New Roman"/>
          <w:bCs/>
          <w:sz w:val="20"/>
          <w:szCs w:val="20"/>
        </w:rPr>
        <w:tab/>
        <w:t xml:space="preserve">‘Introductory Speech’, Symposium </w:t>
      </w:r>
      <w:r w:rsidRPr="001F48E0">
        <w:rPr>
          <w:rFonts w:ascii="Times New Roman" w:eastAsia="Times New Roman" w:hAnsi="Times New Roman"/>
          <w:bCs/>
          <w:i/>
          <w:iCs/>
          <w:sz w:val="20"/>
          <w:szCs w:val="20"/>
        </w:rPr>
        <w:t>Transnational Criminal Enforcement by EU Criminal Justice Agencies: from Cooperation to Integration?,</w:t>
      </w:r>
      <w:r w:rsidRPr="001F48E0">
        <w:rPr>
          <w:rFonts w:ascii="Times New Roman" w:eastAsia="Times New Roman" w:hAnsi="Times New Roman"/>
          <w:bCs/>
          <w:sz w:val="20"/>
          <w:szCs w:val="20"/>
        </w:rPr>
        <w:t xml:space="preserve"> Organised by the Swedish Network for European Legal Studies, Lund University, Sweden</w:t>
      </w:r>
    </w:p>
    <w:p w14:paraId="7760EBDE"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22/8/2019</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w:t>
      </w:r>
      <w:hyperlink r:id="rId11" w:history="1">
        <w:r w:rsidRPr="001F48E0">
          <w:rPr>
            <w:rFonts w:ascii="Times New Roman" w:eastAsia="Times New Roman" w:hAnsi="Times New Roman"/>
            <w:bCs/>
            <w:sz w:val="20"/>
            <w:szCs w:val="20"/>
          </w:rPr>
          <w:t>The Emergency Brake- A Legal and Political Analysis</w:t>
        </w:r>
      </w:hyperlink>
      <w:r w:rsidRPr="001F48E0">
        <w:rPr>
          <w:rFonts w:ascii="Times New Roman" w:eastAsia="Times New Roman" w:hAnsi="Times New Roman"/>
          <w:bCs/>
          <w:sz w:val="20"/>
          <w:szCs w:val="20"/>
        </w:rPr>
        <w:t xml:space="preserve">’,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Organised by the Swedish Network for European Legal Studies, Lund University, Sweden</w:t>
      </w:r>
    </w:p>
    <w:p w14:paraId="5C45AC2B"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21/8/2019</w:t>
      </w:r>
      <w:r w:rsidRPr="001F48E0">
        <w:rPr>
          <w:rFonts w:ascii="Times New Roman" w:eastAsia="Times New Roman" w:hAnsi="Times New Roman"/>
          <w:bCs/>
          <w:sz w:val="20"/>
          <w:szCs w:val="20"/>
        </w:rPr>
        <w:tab/>
        <w:t xml:space="preserve">Chair of session on ‘The EU as a Constitutional Order’,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Organised by the Swedish Network for European Legal Studies, Lund University, Sweden</w:t>
      </w:r>
    </w:p>
    <w:p w14:paraId="77EAC5A9"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26" w:name="_Hlk5104822"/>
      <w:r w:rsidRPr="001F48E0">
        <w:rPr>
          <w:rFonts w:ascii="Times New Roman" w:eastAsia="Times New Roman" w:hAnsi="Times New Roman"/>
          <w:bCs/>
          <w:sz w:val="20"/>
          <w:szCs w:val="20"/>
        </w:rPr>
        <w:t>12/11/2018</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‘Trust in the Law- Mutual Recognition as a Constraint to EU Legislative Activity’, EU Law Discussion Group, Lund University, Sweden</w:t>
      </w:r>
    </w:p>
    <w:p w14:paraId="04ADCEA6" w14:textId="597B0F74"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27" w:name="_Hlk5046247"/>
      <w:bookmarkEnd w:id="26"/>
      <w:r w:rsidRPr="001F48E0">
        <w:rPr>
          <w:rFonts w:ascii="Times New Roman" w:eastAsia="Times New Roman" w:hAnsi="Times New Roman"/>
          <w:bCs/>
          <w:sz w:val="20"/>
          <w:szCs w:val="20"/>
        </w:rPr>
        <w:t>14/9/2018</w:t>
      </w:r>
      <w:r w:rsidRPr="001F48E0">
        <w:rPr>
          <w:rFonts w:ascii="Times New Roman" w:eastAsia="Times New Roman" w:hAnsi="Times New Roman"/>
          <w:bCs/>
          <w:sz w:val="20"/>
          <w:szCs w:val="20"/>
        </w:rPr>
        <w:tab/>
        <w:t xml:space="preserve">‘Mutual recognition as a constraint to EU legislative activity in the field of criminal procedure’ </w:t>
      </w:r>
      <w:bookmarkStart w:id="28" w:name="_Hlk5565417"/>
      <w:r w:rsidRPr="001F48E0">
        <w:rPr>
          <w:rFonts w:ascii="Times New Roman" w:eastAsia="Times New Roman" w:hAnsi="Times New Roman"/>
          <w:bCs/>
          <w:i/>
          <w:iCs/>
          <w:sz w:val="20"/>
          <w:szCs w:val="20"/>
        </w:rPr>
        <w:t>Procedural Rights in criminal proceedings in the EU</w:t>
      </w:r>
      <w:r w:rsidRPr="001F48E0">
        <w:rPr>
          <w:rFonts w:ascii="Times New Roman" w:eastAsia="Times New Roman" w:hAnsi="Times New Roman"/>
          <w:bCs/>
          <w:sz w:val="20"/>
          <w:szCs w:val="20"/>
        </w:rPr>
        <w:t xml:space="preserve">, </w:t>
      </w:r>
      <w:bookmarkEnd w:id="28"/>
      <w:r w:rsidRPr="001F48E0">
        <w:rPr>
          <w:rFonts w:ascii="Times New Roman" w:eastAsia="Times New Roman" w:hAnsi="Times New Roman"/>
          <w:bCs/>
          <w:sz w:val="20"/>
          <w:szCs w:val="20"/>
        </w:rPr>
        <w:t>Utrecht University, Netherlands</w:t>
      </w:r>
    </w:p>
    <w:p w14:paraId="1ADD594C"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22/8/2018</w:t>
      </w:r>
      <w:r w:rsidRPr="001F48E0">
        <w:rPr>
          <w:rFonts w:ascii="Times New Roman" w:eastAsia="Times New Roman" w:hAnsi="Times New Roman"/>
          <w:bCs/>
          <w:sz w:val="20"/>
          <w:szCs w:val="20"/>
        </w:rPr>
        <w:tab/>
        <w:t>Discussant and Chair, ‘EU and Member State Relations’,</w:t>
      </w:r>
      <w:r w:rsidRPr="001F48E0">
        <w:rPr>
          <w:rFonts w:ascii="Times New Roman" w:eastAsia="Times New Roman" w:hAnsi="Times New Roman"/>
          <w:bCs/>
          <w:i/>
          <w:iCs/>
          <w:sz w:val="20"/>
          <w:szCs w:val="20"/>
        </w:rPr>
        <w:t xml:space="preserve"> Europarättsdagarna</w:t>
      </w:r>
      <w:r w:rsidRPr="001F48E0">
        <w:rPr>
          <w:rFonts w:ascii="Times New Roman" w:eastAsia="Times New Roman" w:hAnsi="Times New Roman"/>
          <w:bCs/>
          <w:sz w:val="20"/>
          <w:szCs w:val="20"/>
        </w:rPr>
        <w:t>, Organised by the Swedish Network for European Legal Studies, Stockholm University, Sweden</w:t>
      </w:r>
    </w:p>
    <w:p w14:paraId="38B78BC8"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21/8/2018</w:t>
      </w:r>
      <w:r w:rsidRPr="001F48E0">
        <w:rPr>
          <w:rFonts w:ascii="Times New Roman" w:eastAsia="Times New Roman" w:hAnsi="Times New Roman"/>
          <w:bCs/>
          <w:sz w:val="20"/>
          <w:szCs w:val="20"/>
        </w:rPr>
        <w:tab/>
        <w:t xml:space="preserve">‘The constitutional foundations for the European Union’s procedural criminal policy’,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xml:space="preserve"> Organised by the Swedish Network for European Legal Studies, Stockholm University, Sweden</w:t>
      </w:r>
    </w:p>
    <w:p w14:paraId="747A42F5"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29" w:name="_Hlk5104805"/>
      <w:bookmarkEnd w:id="27"/>
      <w:r w:rsidRPr="001F48E0">
        <w:rPr>
          <w:rFonts w:ascii="Times New Roman" w:eastAsia="Times New Roman" w:hAnsi="Times New Roman"/>
          <w:bCs/>
          <w:sz w:val="20"/>
          <w:szCs w:val="20"/>
        </w:rPr>
        <w:t>6/12/2017</w:t>
      </w:r>
      <w:r w:rsidRPr="001F48E0">
        <w:rPr>
          <w:rFonts w:ascii="Times New Roman" w:eastAsia="Times New Roman" w:hAnsi="Times New Roman"/>
          <w:bCs/>
          <w:sz w:val="20"/>
          <w:szCs w:val="20"/>
        </w:rPr>
        <w:tab/>
        <w:t>Invited speaker, Book Presentation of Limits to EU Powers- A Case Study of EU Regulatory Criminal Law’, Institute for European Law and Stockholm Centre for Commercial Law, Faculty of Law, Stockholm University, Sweden</w:t>
      </w:r>
    </w:p>
    <w:p w14:paraId="11679FE7"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28/11/2017</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‘Book presentation of Limits to EU Powers- A Case Study of EU Regulatory Criminal Law’, </w:t>
      </w:r>
      <w:r w:rsidRPr="001F48E0">
        <w:rPr>
          <w:rFonts w:ascii="Times New Roman" w:eastAsia="Times New Roman" w:hAnsi="Times New Roman"/>
          <w:bCs/>
          <w:i/>
          <w:iCs/>
          <w:sz w:val="20"/>
          <w:szCs w:val="20"/>
        </w:rPr>
        <w:t>Högre Seminarium,</w:t>
      </w:r>
      <w:r w:rsidRPr="001F48E0">
        <w:rPr>
          <w:rFonts w:ascii="Times New Roman" w:eastAsia="Times New Roman" w:hAnsi="Times New Roman"/>
          <w:bCs/>
          <w:sz w:val="20"/>
          <w:szCs w:val="20"/>
        </w:rPr>
        <w:t xml:space="preserve"> Örebro University, Sweden</w:t>
      </w:r>
    </w:p>
    <w:p w14:paraId="4F6E0DCD"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30" w:name="_Hlk5046201"/>
      <w:bookmarkEnd w:id="29"/>
      <w:r w:rsidRPr="001F48E0">
        <w:rPr>
          <w:rFonts w:ascii="Times New Roman" w:eastAsia="Times New Roman" w:hAnsi="Times New Roman"/>
          <w:bCs/>
          <w:sz w:val="20"/>
          <w:szCs w:val="20"/>
        </w:rPr>
        <w:t>17/8/2017</w:t>
      </w:r>
      <w:r w:rsidRPr="001F48E0">
        <w:rPr>
          <w:rFonts w:ascii="Times New Roman" w:eastAsia="Times New Roman" w:hAnsi="Times New Roman"/>
          <w:bCs/>
          <w:sz w:val="20"/>
          <w:szCs w:val="20"/>
        </w:rPr>
        <w:tab/>
        <w:t xml:space="preserve">‘Supranationalisation of EU Policies- A Case Study of EU Criminal Law’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Organised by the Swedish Network for European Legal Studies, Gothenburg University, Sweden</w:t>
      </w:r>
    </w:p>
    <w:p w14:paraId="4C1443BE"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31" w:name="_Hlk5046135"/>
      <w:bookmarkEnd w:id="30"/>
      <w:r w:rsidRPr="001F48E0">
        <w:rPr>
          <w:rFonts w:ascii="Times New Roman" w:eastAsia="Times New Roman" w:hAnsi="Times New Roman"/>
          <w:bCs/>
          <w:sz w:val="20"/>
          <w:szCs w:val="20"/>
        </w:rPr>
        <w:t xml:space="preserve">27/6/2017  </w:t>
      </w:r>
      <w:r w:rsidRPr="001F48E0">
        <w:rPr>
          <w:rFonts w:ascii="Times New Roman" w:eastAsia="Times New Roman" w:hAnsi="Times New Roman"/>
          <w:bCs/>
          <w:sz w:val="20"/>
          <w:szCs w:val="20"/>
        </w:rPr>
        <w:tab/>
        <w:t xml:space="preserve">Invited speaker,’ EU Regulatory Criminal Law after Lisbon – an assessment’, </w:t>
      </w:r>
      <w:r w:rsidRPr="001F48E0">
        <w:rPr>
          <w:rFonts w:ascii="Times New Roman" w:eastAsia="Times New Roman" w:hAnsi="Times New Roman"/>
          <w:bCs/>
          <w:i/>
          <w:iCs/>
          <w:sz w:val="20"/>
          <w:szCs w:val="20"/>
        </w:rPr>
        <w:t>EU Criminal Justice Policy and Practice - Reflections and Prospects</w:t>
      </w:r>
      <w:r w:rsidRPr="001F48E0">
        <w:rPr>
          <w:rFonts w:ascii="Times New Roman" w:eastAsia="Times New Roman" w:hAnsi="Times New Roman"/>
          <w:bCs/>
          <w:sz w:val="20"/>
          <w:szCs w:val="20"/>
        </w:rPr>
        <w:t>, Leiden Institute of Criminal Law &amp; Criminology, Leiden, Netherlands</w:t>
      </w:r>
    </w:p>
    <w:p w14:paraId="4077BACC"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27/6/2017 </w:t>
      </w:r>
      <w:r w:rsidRPr="001F48E0">
        <w:rPr>
          <w:rFonts w:ascii="Times New Roman" w:eastAsia="Times New Roman" w:hAnsi="Times New Roman"/>
          <w:bCs/>
          <w:sz w:val="20"/>
          <w:szCs w:val="20"/>
        </w:rPr>
        <w:tab/>
        <w:t xml:space="preserve">Discussant and Chair for panel session, ‘Criminal policy and criminalization principles – III (specific areas of crime)’, </w:t>
      </w:r>
      <w:r w:rsidRPr="001F48E0">
        <w:rPr>
          <w:rFonts w:ascii="Times New Roman" w:eastAsia="Times New Roman" w:hAnsi="Times New Roman"/>
          <w:bCs/>
          <w:i/>
          <w:iCs/>
          <w:sz w:val="20"/>
          <w:szCs w:val="20"/>
        </w:rPr>
        <w:t>EU Criminal Justice Policy and Practice - Reflections and Prospects</w:t>
      </w:r>
      <w:r w:rsidRPr="001F48E0">
        <w:rPr>
          <w:rFonts w:ascii="Times New Roman" w:eastAsia="Times New Roman" w:hAnsi="Times New Roman"/>
          <w:bCs/>
          <w:sz w:val="20"/>
          <w:szCs w:val="20"/>
        </w:rPr>
        <w:t xml:space="preserve">, Leiden Institute of Criminal Law &amp; Criminology, Leiden, Netherlands </w:t>
      </w:r>
    </w:p>
    <w:p w14:paraId="4C45F7BB"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lastRenderedPageBreak/>
        <w:t xml:space="preserve">6/6/2017  </w:t>
      </w:r>
      <w:r w:rsidRPr="001F48E0">
        <w:rPr>
          <w:rFonts w:ascii="Times New Roman" w:eastAsia="Times New Roman" w:hAnsi="Times New Roman"/>
          <w:bCs/>
          <w:sz w:val="20"/>
          <w:szCs w:val="20"/>
        </w:rPr>
        <w:tab/>
        <w:t xml:space="preserve">Invited speaker’, The Rise of the Procedural Paradigm: Judicial Review of EU Legislation in Vertical Competence Disputes’, Presentation for EU Law Working Group at European University Institute, Florence, Italy </w:t>
      </w:r>
    </w:p>
    <w:p w14:paraId="333D8FAF"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20-21/4/2017 </w:t>
      </w:r>
      <w:r w:rsidRPr="001F48E0">
        <w:rPr>
          <w:rFonts w:ascii="Times New Roman" w:eastAsia="Times New Roman" w:hAnsi="Times New Roman"/>
          <w:bCs/>
          <w:sz w:val="20"/>
          <w:szCs w:val="20"/>
        </w:rPr>
        <w:tab/>
        <w:t xml:space="preserve">Roundtable-discussion on the establishment of a Nordic research network in Cybercrime, </w:t>
      </w:r>
      <w:r w:rsidRPr="001F48E0">
        <w:rPr>
          <w:rFonts w:ascii="Times New Roman" w:eastAsia="Times New Roman" w:hAnsi="Times New Roman"/>
          <w:bCs/>
          <w:i/>
          <w:iCs/>
          <w:sz w:val="20"/>
          <w:szCs w:val="20"/>
        </w:rPr>
        <w:t>Nordisk Cybercrime seminar</w:t>
      </w:r>
      <w:r w:rsidRPr="001F48E0">
        <w:rPr>
          <w:rFonts w:ascii="Times New Roman" w:eastAsia="Times New Roman" w:hAnsi="Times New Roman"/>
          <w:bCs/>
          <w:sz w:val="20"/>
          <w:szCs w:val="20"/>
        </w:rPr>
        <w:t>, International Economic Crime and Cyber Crime Research Centre, Aalborg University, Denmark</w:t>
      </w:r>
    </w:p>
    <w:p w14:paraId="5BBE02BE"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bookmarkStart w:id="32" w:name="_Hlk5104730"/>
      <w:bookmarkEnd w:id="31"/>
      <w:r w:rsidRPr="001F48E0">
        <w:rPr>
          <w:rFonts w:ascii="Times New Roman" w:eastAsia="Times New Roman" w:hAnsi="Times New Roman"/>
          <w:bCs/>
          <w:sz w:val="20"/>
          <w:szCs w:val="20"/>
        </w:rPr>
        <w:t xml:space="preserve">18/4/2017  </w:t>
      </w:r>
      <w:r w:rsidRPr="001F48E0">
        <w:rPr>
          <w:rFonts w:ascii="Times New Roman" w:eastAsia="Times New Roman" w:hAnsi="Times New Roman"/>
          <w:bCs/>
          <w:sz w:val="20"/>
          <w:szCs w:val="20"/>
        </w:rPr>
        <w:tab/>
        <w:t xml:space="preserve">‘National Parliaments and Political Control of EU Competences - A Sufficient Safeguard of Federalism’, </w:t>
      </w:r>
      <w:r w:rsidRPr="001F48E0">
        <w:rPr>
          <w:rFonts w:ascii="Times New Roman" w:eastAsia="Times New Roman" w:hAnsi="Times New Roman"/>
          <w:bCs/>
          <w:i/>
          <w:iCs/>
          <w:sz w:val="20"/>
          <w:szCs w:val="20"/>
        </w:rPr>
        <w:t>Högre Seminarium</w:t>
      </w:r>
      <w:r w:rsidRPr="001F48E0">
        <w:rPr>
          <w:rFonts w:ascii="Times New Roman" w:eastAsia="Times New Roman" w:hAnsi="Times New Roman"/>
          <w:bCs/>
          <w:sz w:val="20"/>
          <w:szCs w:val="20"/>
        </w:rPr>
        <w:t>, Örebro University, Sweden</w:t>
      </w:r>
    </w:p>
    <w:p w14:paraId="237C0885" w14:textId="77777777" w:rsidR="00DA5FC0" w:rsidRPr="00E676FB"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lang w:val="sv-SE"/>
        </w:rPr>
      </w:pPr>
      <w:r w:rsidRPr="00E676FB">
        <w:rPr>
          <w:rFonts w:ascii="Times New Roman" w:eastAsia="Times New Roman" w:hAnsi="Times New Roman"/>
          <w:bCs/>
          <w:sz w:val="20"/>
          <w:szCs w:val="20"/>
          <w:lang w:val="sv-SE"/>
        </w:rPr>
        <w:t xml:space="preserve">7/2/2017 </w:t>
      </w:r>
      <w:r w:rsidRPr="00E676FB">
        <w:rPr>
          <w:rFonts w:ascii="Times New Roman" w:eastAsia="Times New Roman" w:hAnsi="Times New Roman"/>
          <w:bCs/>
          <w:sz w:val="20"/>
          <w:szCs w:val="20"/>
          <w:lang w:val="sv-SE"/>
        </w:rPr>
        <w:tab/>
      </w:r>
      <w:proofErr w:type="spellStart"/>
      <w:r w:rsidRPr="00E676FB">
        <w:rPr>
          <w:rFonts w:ascii="Times New Roman" w:eastAsia="Times New Roman" w:hAnsi="Times New Roman"/>
          <w:bCs/>
          <w:sz w:val="20"/>
          <w:szCs w:val="20"/>
          <w:lang w:val="sv-SE"/>
        </w:rPr>
        <w:t>Invited</w:t>
      </w:r>
      <w:proofErr w:type="spellEnd"/>
      <w:r w:rsidRPr="00E676FB">
        <w:rPr>
          <w:rFonts w:ascii="Times New Roman" w:eastAsia="Times New Roman" w:hAnsi="Times New Roman"/>
          <w:bCs/>
          <w:sz w:val="20"/>
          <w:szCs w:val="20"/>
          <w:lang w:val="sv-SE"/>
        </w:rPr>
        <w:t xml:space="preserve"> speaker ‘Den svenska riksdagens subsidiaritetsprövning -Om kontrollen av att EU håller sig inom sin behörighet’, </w:t>
      </w:r>
      <w:proofErr w:type="spellStart"/>
      <w:r w:rsidRPr="00E676FB">
        <w:rPr>
          <w:rFonts w:ascii="Times New Roman" w:eastAsia="Times New Roman" w:hAnsi="Times New Roman"/>
          <w:bCs/>
          <w:sz w:val="20"/>
          <w:szCs w:val="20"/>
          <w:lang w:val="sv-SE"/>
        </w:rPr>
        <w:t>Institute</w:t>
      </w:r>
      <w:proofErr w:type="spellEnd"/>
      <w:r w:rsidRPr="00E676FB">
        <w:rPr>
          <w:rFonts w:ascii="Times New Roman" w:eastAsia="Times New Roman" w:hAnsi="Times New Roman"/>
          <w:bCs/>
          <w:sz w:val="20"/>
          <w:szCs w:val="20"/>
          <w:lang w:val="sv-SE"/>
        </w:rPr>
        <w:t xml:space="preserve"> for </w:t>
      </w:r>
      <w:proofErr w:type="spellStart"/>
      <w:r w:rsidRPr="00E676FB">
        <w:rPr>
          <w:rFonts w:ascii="Times New Roman" w:eastAsia="Times New Roman" w:hAnsi="Times New Roman"/>
          <w:bCs/>
          <w:sz w:val="20"/>
          <w:szCs w:val="20"/>
          <w:lang w:val="sv-SE"/>
        </w:rPr>
        <w:t>European</w:t>
      </w:r>
      <w:proofErr w:type="spellEnd"/>
      <w:r w:rsidRPr="00E676FB">
        <w:rPr>
          <w:rFonts w:ascii="Times New Roman" w:eastAsia="Times New Roman" w:hAnsi="Times New Roman"/>
          <w:bCs/>
          <w:sz w:val="20"/>
          <w:szCs w:val="20"/>
          <w:lang w:val="sv-SE"/>
        </w:rPr>
        <w:t xml:space="preserve"> </w:t>
      </w:r>
      <w:proofErr w:type="spellStart"/>
      <w:r w:rsidRPr="00E676FB">
        <w:rPr>
          <w:rFonts w:ascii="Times New Roman" w:eastAsia="Times New Roman" w:hAnsi="Times New Roman"/>
          <w:bCs/>
          <w:sz w:val="20"/>
          <w:szCs w:val="20"/>
          <w:lang w:val="sv-SE"/>
        </w:rPr>
        <w:t>Law</w:t>
      </w:r>
      <w:proofErr w:type="spellEnd"/>
      <w:r w:rsidRPr="00E676FB">
        <w:rPr>
          <w:rFonts w:ascii="Times New Roman" w:eastAsia="Times New Roman" w:hAnsi="Times New Roman"/>
          <w:bCs/>
          <w:sz w:val="20"/>
          <w:szCs w:val="20"/>
          <w:lang w:val="sv-SE"/>
        </w:rPr>
        <w:t xml:space="preserve"> and Stockholm Centre for Commercial </w:t>
      </w:r>
      <w:proofErr w:type="spellStart"/>
      <w:r w:rsidRPr="00E676FB">
        <w:rPr>
          <w:rFonts w:ascii="Times New Roman" w:eastAsia="Times New Roman" w:hAnsi="Times New Roman"/>
          <w:bCs/>
          <w:sz w:val="20"/>
          <w:szCs w:val="20"/>
          <w:lang w:val="sv-SE"/>
        </w:rPr>
        <w:t>Law</w:t>
      </w:r>
      <w:proofErr w:type="spellEnd"/>
      <w:r w:rsidRPr="00E676FB">
        <w:rPr>
          <w:rFonts w:ascii="Times New Roman" w:eastAsia="Times New Roman" w:hAnsi="Times New Roman"/>
          <w:bCs/>
          <w:sz w:val="20"/>
          <w:szCs w:val="20"/>
          <w:lang w:val="sv-SE"/>
        </w:rPr>
        <w:t xml:space="preserve">, </w:t>
      </w:r>
      <w:proofErr w:type="spellStart"/>
      <w:r w:rsidRPr="00E676FB">
        <w:rPr>
          <w:rFonts w:ascii="Times New Roman" w:eastAsia="Times New Roman" w:hAnsi="Times New Roman"/>
          <w:bCs/>
          <w:sz w:val="20"/>
          <w:szCs w:val="20"/>
          <w:lang w:val="sv-SE"/>
        </w:rPr>
        <w:t>Faculty</w:t>
      </w:r>
      <w:proofErr w:type="spellEnd"/>
      <w:r w:rsidRPr="00E676FB">
        <w:rPr>
          <w:rFonts w:ascii="Times New Roman" w:eastAsia="Times New Roman" w:hAnsi="Times New Roman"/>
          <w:bCs/>
          <w:sz w:val="20"/>
          <w:szCs w:val="20"/>
          <w:lang w:val="sv-SE"/>
        </w:rPr>
        <w:t xml:space="preserve"> </w:t>
      </w:r>
      <w:proofErr w:type="spellStart"/>
      <w:r w:rsidRPr="00E676FB">
        <w:rPr>
          <w:rFonts w:ascii="Times New Roman" w:eastAsia="Times New Roman" w:hAnsi="Times New Roman"/>
          <w:bCs/>
          <w:sz w:val="20"/>
          <w:szCs w:val="20"/>
          <w:lang w:val="sv-SE"/>
        </w:rPr>
        <w:t>of</w:t>
      </w:r>
      <w:proofErr w:type="spellEnd"/>
      <w:r w:rsidRPr="00E676FB">
        <w:rPr>
          <w:rFonts w:ascii="Times New Roman" w:eastAsia="Times New Roman" w:hAnsi="Times New Roman"/>
          <w:bCs/>
          <w:sz w:val="20"/>
          <w:szCs w:val="20"/>
          <w:lang w:val="sv-SE"/>
        </w:rPr>
        <w:t xml:space="preserve"> </w:t>
      </w:r>
      <w:proofErr w:type="spellStart"/>
      <w:r w:rsidRPr="00E676FB">
        <w:rPr>
          <w:rFonts w:ascii="Times New Roman" w:eastAsia="Times New Roman" w:hAnsi="Times New Roman"/>
          <w:bCs/>
          <w:sz w:val="20"/>
          <w:szCs w:val="20"/>
          <w:lang w:val="sv-SE"/>
        </w:rPr>
        <w:t>Law</w:t>
      </w:r>
      <w:proofErr w:type="spellEnd"/>
      <w:r w:rsidRPr="00E676FB">
        <w:rPr>
          <w:rFonts w:ascii="Times New Roman" w:eastAsia="Times New Roman" w:hAnsi="Times New Roman"/>
          <w:bCs/>
          <w:sz w:val="20"/>
          <w:szCs w:val="20"/>
          <w:lang w:val="sv-SE"/>
        </w:rPr>
        <w:t>, Stockholm University, Sweden</w:t>
      </w:r>
    </w:p>
    <w:bookmarkEnd w:id="32"/>
    <w:p w14:paraId="685F9375"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8/12/2016  </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’Judicial Review of EU Legislation’,</w:t>
      </w:r>
      <w:r w:rsidRPr="001F48E0">
        <w:rPr>
          <w:rFonts w:ascii="Times New Roman" w:eastAsia="Times New Roman" w:hAnsi="Times New Roman"/>
          <w:bCs/>
          <w:i/>
          <w:iCs/>
          <w:sz w:val="20"/>
          <w:szCs w:val="20"/>
        </w:rPr>
        <w:t xml:space="preserve"> Understanding the European Court of Justice</w:t>
      </w:r>
      <w:r w:rsidRPr="001F48E0">
        <w:rPr>
          <w:rFonts w:ascii="Times New Roman" w:eastAsia="Times New Roman" w:hAnsi="Times New Roman"/>
          <w:bCs/>
          <w:sz w:val="20"/>
          <w:szCs w:val="20"/>
        </w:rPr>
        <w:t>, Organised by the Swedish Network for European Legal Studies, Uppsala University, Sweden</w:t>
      </w:r>
    </w:p>
    <w:p w14:paraId="35A8D1BC"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22/8/2016  </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Discussant and Chair for, ‘Session on EU Constitutional Law’, </w:t>
      </w:r>
      <w:r w:rsidRPr="001F48E0">
        <w:rPr>
          <w:rFonts w:ascii="Times New Roman" w:eastAsia="Times New Roman" w:hAnsi="Times New Roman"/>
          <w:bCs/>
          <w:i/>
          <w:iCs/>
          <w:sz w:val="20"/>
          <w:szCs w:val="20"/>
        </w:rPr>
        <w:t>Europarättsdagarna</w:t>
      </w:r>
      <w:r w:rsidRPr="001F48E0">
        <w:rPr>
          <w:rFonts w:ascii="Times New Roman" w:eastAsia="Times New Roman" w:hAnsi="Times New Roman"/>
          <w:bCs/>
          <w:sz w:val="20"/>
          <w:szCs w:val="20"/>
        </w:rPr>
        <w:t>, Organised by the Swedish Network for European Legal Studies, Örebro University, Sweden</w:t>
      </w:r>
    </w:p>
    <w:p w14:paraId="2882F828" w14:textId="3856AE4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23/6/2016  </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’Market abuse and the need for criminalization- a test case of Article 83(2) TFEU’ </w:t>
      </w:r>
      <w:r w:rsidRPr="001F48E0">
        <w:rPr>
          <w:rFonts w:ascii="Times New Roman" w:eastAsia="Times New Roman" w:hAnsi="Times New Roman"/>
          <w:bCs/>
          <w:i/>
          <w:iCs/>
          <w:sz w:val="20"/>
          <w:szCs w:val="20"/>
        </w:rPr>
        <w:t>More or Less Europe: The Future of European Law and Policy V</w:t>
      </w:r>
      <w:r w:rsidRPr="001F48E0">
        <w:rPr>
          <w:rFonts w:ascii="Times New Roman" w:eastAsia="Times New Roman" w:hAnsi="Times New Roman"/>
          <w:bCs/>
          <w:sz w:val="20"/>
          <w:szCs w:val="20"/>
        </w:rPr>
        <w:t xml:space="preserve">, </w:t>
      </w:r>
      <w:r w:rsidR="005354E3" w:rsidRPr="001F48E0">
        <w:rPr>
          <w:rFonts w:ascii="Times New Roman" w:eastAsia="Times New Roman" w:hAnsi="Times New Roman"/>
          <w:bCs/>
          <w:sz w:val="20"/>
          <w:szCs w:val="20"/>
        </w:rPr>
        <w:t xml:space="preserve">University of Birmingham, </w:t>
      </w:r>
      <w:r w:rsidRPr="001F48E0">
        <w:rPr>
          <w:rFonts w:ascii="Times New Roman" w:eastAsia="Times New Roman" w:hAnsi="Times New Roman"/>
          <w:bCs/>
          <w:sz w:val="20"/>
          <w:szCs w:val="20"/>
        </w:rPr>
        <w:t>United Kingdom</w:t>
      </w:r>
    </w:p>
    <w:p w14:paraId="4376EEB9" w14:textId="77777777" w:rsidR="00DA5FC0" w:rsidRPr="001F48E0" w:rsidRDefault="00DA5FC0" w:rsidP="00DA5FC0">
      <w:pPr>
        <w:suppressAutoHyphens/>
        <w:autoSpaceDN w:val="0"/>
        <w:spacing w:before="240" w:after="240" w:line="240" w:lineRule="auto"/>
        <w:ind w:left="2600" w:hanging="2596"/>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24/05/2016  </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Invited speaker, ’Legal basis for the criminal enforcement of EU policies - did Lisbon get it right?’ Institute for European Law, Faculty of Law, Stockholm University, Sweden</w:t>
      </w:r>
    </w:p>
    <w:p w14:paraId="44B10107" w14:textId="77777777" w:rsidR="00DA5FC0" w:rsidRPr="001F48E0" w:rsidRDefault="00DA5FC0" w:rsidP="00DA5FC0">
      <w:pPr>
        <w:pStyle w:val="N2"/>
        <w:ind w:left="2600" w:hanging="2600"/>
        <w:rPr>
          <w:rFonts w:ascii="Times New Roman" w:hAnsi="Times New Roman"/>
          <w:bCs/>
          <w:sz w:val="20"/>
          <w:szCs w:val="20"/>
          <w:lang w:eastAsia="en-US"/>
        </w:rPr>
      </w:pPr>
      <w:r w:rsidRPr="001F48E0">
        <w:rPr>
          <w:rFonts w:ascii="Times New Roman" w:hAnsi="Times New Roman"/>
          <w:bCs/>
          <w:sz w:val="20"/>
          <w:szCs w:val="20"/>
          <w:lang w:eastAsia="en-US"/>
        </w:rPr>
        <w:t>08/04/2016</w:t>
      </w:r>
      <w:r w:rsidRPr="001F48E0">
        <w:rPr>
          <w:rFonts w:ascii="Times New Roman" w:hAnsi="Times New Roman"/>
          <w:bCs/>
          <w:sz w:val="20"/>
          <w:szCs w:val="20"/>
          <w:lang w:eastAsia="en-US"/>
        </w:rPr>
        <w:tab/>
        <w:t>Invited Speaker,</w:t>
      </w:r>
      <w:r w:rsidRPr="001F48E0">
        <w:rPr>
          <w:rFonts w:ascii="Times New Roman" w:hAnsi="Times New Roman"/>
          <w:bCs/>
          <w:sz w:val="20"/>
          <w:szCs w:val="20"/>
          <w:lang w:eastAsia="en-US"/>
        </w:rPr>
        <w:tab/>
        <w:t xml:space="preserve">‘The Role of National Parliaments within the Field of EU Criminal Law’, </w:t>
      </w:r>
      <w:r w:rsidRPr="001F48E0">
        <w:rPr>
          <w:rFonts w:ascii="Times New Roman" w:hAnsi="Times New Roman"/>
          <w:bCs/>
          <w:i/>
          <w:iCs/>
          <w:sz w:val="20"/>
          <w:szCs w:val="20"/>
          <w:lang w:eastAsia="en-US"/>
        </w:rPr>
        <w:t>Workshop on The Principle of Subsidiarity – What Next</w:t>
      </w:r>
      <w:r w:rsidRPr="001F48E0">
        <w:rPr>
          <w:rFonts w:ascii="Times New Roman" w:hAnsi="Times New Roman"/>
          <w:bCs/>
          <w:sz w:val="20"/>
          <w:szCs w:val="20"/>
          <w:lang w:eastAsia="en-US"/>
        </w:rPr>
        <w:t>? Organised by the Swedish Network for European Legal Studies, Uppsala University, Sweden</w:t>
      </w:r>
    </w:p>
    <w:p w14:paraId="558150DE" w14:textId="77777777" w:rsidR="00DA5FC0" w:rsidRPr="001F48E0" w:rsidRDefault="00DA5FC0" w:rsidP="00DA5FC0">
      <w:pPr>
        <w:pStyle w:val="N2"/>
        <w:ind w:firstLine="0"/>
        <w:rPr>
          <w:rFonts w:ascii="Times New Roman" w:hAnsi="Times New Roman"/>
          <w:bCs/>
          <w:sz w:val="20"/>
          <w:szCs w:val="20"/>
          <w:lang w:eastAsia="en-US"/>
        </w:rPr>
      </w:pPr>
    </w:p>
    <w:p w14:paraId="5D0840FE" w14:textId="77777777" w:rsidR="00DA5FC0" w:rsidRPr="001F48E0" w:rsidRDefault="00DA5FC0" w:rsidP="00DA5FC0">
      <w:pPr>
        <w:ind w:left="2600" w:hanging="2600"/>
        <w:jc w:val="both"/>
        <w:rPr>
          <w:rFonts w:ascii="Times New Roman" w:eastAsia="Times New Roman" w:hAnsi="Times New Roman"/>
          <w:bCs/>
          <w:sz w:val="20"/>
          <w:szCs w:val="20"/>
        </w:rPr>
      </w:pPr>
      <w:r w:rsidRPr="001F48E0">
        <w:rPr>
          <w:rFonts w:ascii="Times New Roman" w:eastAsia="Times New Roman" w:hAnsi="Times New Roman"/>
          <w:bCs/>
          <w:sz w:val="20"/>
          <w:szCs w:val="20"/>
        </w:rPr>
        <w:t>10/03/2016</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‘Judicial Review of EU Legislation’, Högre Seminarium, Örebro University, Sweden</w:t>
      </w:r>
    </w:p>
    <w:p w14:paraId="20B24324"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15/12/2015                                   Invited Speaker, 'Subsidiarity as a limit to the exercise of EU competences', 'The Institute    of   European Law at the Faculty of Law, Stockholm University, Sweden</w:t>
      </w:r>
    </w:p>
    <w:p w14:paraId="71C68102"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29/9/2015</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Discussant and Chair, ‘Plenary Session’, </w:t>
      </w:r>
      <w:r w:rsidRPr="001F48E0">
        <w:rPr>
          <w:rFonts w:ascii="Times New Roman" w:eastAsia="Times New Roman" w:hAnsi="Times New Roman"/>
          <w:bCs/>
          <w:i/>
          <w:iCs/>
          <w:sz w:val="20"/>
          <w:szCs w:val="20"/>
        </w:rPr>
        <w:t>Fifth International Conference on Law, Language and Discourse-Communication and Fairness in Legal Settings</w:t>
      </w:r>
      <w:r w:rsidRPr="001F48E0">
        <w:rPr>
          <w:rFonts w:ascii="Times New Roman" w:eastAsia="Times New Roman" w:hAnsi="Times New Roman"/>
          <w:bCs/>
          <w:sz w:val="20"/>
          <w:szCs w:val="20"/>
        </w:rPr>
        <w:t>, Örebro University, Sweden</w:t>
      </w:r>
    </w:p>
    <w:p w14:paraId="67502E1F" w14:textId="77777777" w:rsidR="00DA5FC0" w:rsidRPr="001F48E0" w:rsidRDefault="00DA5FC0" w:rsidP="00DA5FC0">
      <w:pPr>
        <w:suppressAutoHyphens/>
        <w:autoSpaceDN w:val="0"/>
        <w:spacing w:before="240" w:after="240" w:line="240" w:lineRule="auto"/>
        <w:ind w:left="2600" w:hanging="2600"/>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4/9/2015</w:t>
      </w:r>
      <w:r w:rsidRPr="001F48E0">
        <w:rPr>
          <w:rFonts w:ascii="Times New Roman" w:eastAsia="Times New Roman" w:hAnsi="Times New Roman"/>
          <w:bCs/>
          <w:sz w:val="20"/>
          <w:szCs w:val="20"/>
        </w:rPr>
        <w:tab/>
        <w:t xml:space="preserve">Invited Speaker, ‘Union Regulatory Criminal Law Competence’, </w:t>
      </w:r>
      <w:r w:rsidRPr="001F48E0">
        <w:rPr>
          <w:rFonts w:ascii="Times New Roman" w:eastAsia="Times New Roman" w:hAnsi="Times New Roman"/>
          <w:bCs/>
          <w:i/>
          <w:iCs/>
          <w:sz w:val="20"/>
          <w:szCs w:val="20"/>
        </w:rPr>
        <w:t>SIEPS Seminar- Limits and control of the EU criminal policy area</w:t>
      </w:r>
      <w:r w:rsidRPr="001F48E0">
        <w:rPr>
          <w:rFonts w:ascii="Times New Roman" w:eastAsia="Times New Roman" w:hAnsi="Times New Roman"/>
          <w:bCs/>
          <w:sz w:val="20"/>
          <w:szCs w:val="20"/>
        </w:rPr>
        <w:t>, Stockholm, Sweden</w:t>
      </w:r>
    </w:p>
    <w:p w14:paraId="0A0659F8" w14:textId="77777777" w:rsidR="00DA5FC0" w:rsidRPr="001F48E0" w:rsidRDefault="00DA5FC0" w:rsidP="00DA5FC0">
      <w:pPr>
        <w:spacing w:line="240" w:lineRule="auto"/>
        <w:ind w:left="2600" w:hanging="2600"/>
        <w:rPr>
          <w:rFonts w:ascii="Times New Roman" w:eastAsia="Times New Roman" w:hAnsi="Times New Roman"/>
          <w:bCs/>
          <w:sz w:val="20"/>
          <w:szCs w:val="20"/>
        </w:rPr>
      </w:pPr>
      <w:r w:rsidRPr="001F48E0">
        <w:rPr>
          <w:rFonts w:ascii="Times New Roman" w:eastAsia="Times New Roman" w:hAnsi="Times New Roman"/>
          <w:bCs/>
          <w:sz w:val="20"/>
          <w:szCs w:val="20"/>
        </w:rPr>
        <w:t>12/2/2015</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‘Limits to EU Powers: A case study on individual criminal sanctions for the enforcement of EU law’, The Institute of European Law in collaboration with the research group in Criminal Law at the Faculty of Law, Stockholm University, Sweden</w:t>
      </w:r>
    </w:p>
    <w:p w14:paraId="30B6387D" w14:textId="77777777" w:rsidR="00DA5FC0" w:rsidRPr="001F48E0" w:rsidRDefault="00DA5FC0" w:rsidP="00DA5FC0">
      <w:pPr>
        <w:ind w:left="2600" w:hanging="2600"/>
        <w:jc w:val="both"/>
        <w:rPr>
          <w:rFonts w:ascii="Times New Roman" w:eastAsia="Times New Roman" w:hAnsi="Times New Roman"/>
          <w:bCs/>
          <w:sz w:val="20"/>
          <w:szCs w:val="20"/>
        </w:rPr>
      </w:pPr>
      <w:r w:rsidRPr="001F48E0">
        <w:rPr>
          <w:rFonts w:ascii="Times New Roman" w:eastAsia="Times New Roman" w:hAnsi="Times New Roman"/>
          <w:bCs/>
          <w:sz w:val="20"/>
          <w:szCs w:val="20"/>
        </w:rPr>
        <w:t>09/12/2014</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‘Limits to EU powers- individual criminal sanctions for the enforcement of EU policies’, </w:t>
      </w:r>
      <w:r w:rsidRPr="001F48E0">
        <w:rPr>
          <w:rFonts w:ascii="Times New Roman" w:eastAsia="Times New Roman" w:hAnsi="Times New Roman"/>
          <w:bCs/>
          <w:i/>
          <w:iCs/>
          <w:sz w:val="20"/>
          <w:szCs w:val="20"/>
        </w:rPr>
        <w:t>Högre Seminarium,</w:t>
      </w:r>
      <w:r w:rsidRPr="001F48E0">
        <w:rPr>
          <w:rFonts w:ascii="Times New Roman" w:eastAsia="Times New Roman" w:hAnsi="Times New Roman"/>
          <w:bCs/>
          <w:sz w:val="20"/>
          <w:szCs w:val="20"/>
        </w:rPr>
        <w:t xml:space="preserve"> Örebro University, Sweden</w:t>
      </w:r>
    </w:p>
    <w:p w14:paraId="59A1F27E" w14:textId="77777777" w:rsidR="00DA5FC0" w:rsidRPr="001F48E0" w:rsidRDefault="00DA5FC0" w:rsidP="00DA5FC0">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lastRenderedPageBreak/>
        <w:t>27/06/2014</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‘Legal basis for the criminal enforcement of EU policies’,</w:t>
      </w:r>
      <w:r w:rsidRPr="001F48E0">
        <w:rPr>
          <w:rFonts w:ascii="Times New Roman" w:eastAsia="Times New Roman" w:hAnsi="Times New Roman"/>
          <w:bCs/>
          <w:i/>
          <w:iCs/>
          <w:sz w:val="20"/>
          <w:szCs w:val="20"/>
        </w:rPr>
        <w:t xml:space="preserve"> Reforming the EU: The Future of European Law and Policy IV</w:t>
      </w:r>
      <w:r w:rsidRPr="001F48E0">
        <w:rPr>
          <w:rFonts w:ascii="Times New Roman" w:eastAsia="Times New Roman" w:hAnsi="Times New Roman"/>
          <w:bCs/>
          <w:sz w:val="20"/>
          <w:szCs w:val="20"/>
        </w:rPr>
        <w:t>, University of Birmingham, United Kingdom</w:t>
      </w:r>
      <w:r w:rsidRPr="001F48E0">
        <w:rPr>
          <w:rFonts w:ascii="Times New Roman" w:eastAsia="Times New Roman" w:hAnsi="Times New Roman"/>
          <w:bCs/>
          <w:sz w:val="20"/>
          <w:szCs w:val="20"/>
        </w:rPr>
        <w:tab/>
      </w:r>
    </w:p>
    <w:p w14:paraId="34E0B8DF" w14:textId="77777777" w:rsidR="00DA5FC0" w:rsidRPr="001F48E0" w:rsidRDefault="00DA5FC0" w:rsidP="00DA5FC0">
      <w:pPr>
        <w:suppressAutoHyphens/>
        <w:autoSpaceDN w:val="0"/>
        <w:spacing w:before="240" w:after="24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12/06/2014</w:t>
      </w:r>
      <w:r w:rsidRPr="001F48E0">
        <w:rPr>
          <w:rFonts w:ascii="Times New Roman" w:eastAsia="Times New Roman" w:hAnsi="Times New Roman"/>
          <w:bCs/>
          <w:sz w:val="20"/>
          <w:szCs w:val="20"/>
        </w:rPr>
        <w:tab/>
      </w:r>
      <w:r w:rsidRPr="001F48E0">
        <w:rPr>
          <w:rFonts w:ascii="Times New Roman" w:eastAsia="Times New Roman" w:hAnsi="Times New Roman"/>
          <w:bCs/>
          <w:sz w:val="20"/>
          <w:szCs w:val="20"/>
        </w:rPr>
        <w:tab/>
        <w:t xml:space="preserve">Invited speaker, ‘The principle of subsidiarity and the harmonisation of national criminal procedure’, </w:t>
      </w:r>
      <w:r w:rsidRPr="001F48E0">
        <w:rPr>
          <w:rFonts w:ascii="Times New Roman" w:eastAsia="Times New Roman" w:hAnsi="Times New Roman"/>
          <w:bCs/>
          <w:i/>
          <w:iCs/>
          <w:sz w:val="20"/>
          <w:szCs w:val="20"/>
        </w:rPr>
        <w:t>European Criminal Policy Initiative conference, A Manifesto for European Criminal Procedure Law</w:t>
      </w:r>
      <w:r w:rsidRPr="001F48E0">
        <w:rPr>
          <w:rFonts w:ascii="Times New Roman" w:eastAsia="Times New Roman" w:hAnsi="Times New Roman"/>
          <w:bCs/>
          <w:sz w:val="20"/>
          <w:szCs w:val="20"/>
        </w:rPr>
        <w:t>, Stockholm, Sweden</w:t>
      </w:r>
    </w:p>
    <w:p w14:paraId="2C210879" w14:textId="77777777" w:rsidR="00DA5FC0" w:rsidRPr="001F48E0" w:rsidRDefault="00DA5FC0" w:rsidP="00DA5FC0">
      <w:pPr>
        <w:suppressAutoHyphens/>
        <w:autoSpaceDN w:val="0"/>
        <w:spacing w:after="12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29/08/2013</w:t>
      </w:r>
      <w:r w:rsidRPr="001F48E0">
        <w:rPr>
          <w:rFonts w:ascii="Times New Roman" w:eastAsia="Times New Roman" w:hAnsi="Times New Roman"/>
          <w:bCs/>
          <w:sz w:val="20"/>
          <w:szCs w:val="20"/>
        </w:rPr>
        <w:tab/>
        <w:t xml:space="preserve">‘Effective limits to the exercise of union competences - a case study of regulatory criminal law’, </w:t>
      </w:r>
      <w:r w:rsidRPr="001F48E0">
        <w:rPr>
          <w:rFonts w:ascii="Times New Roman" w:eastAsia="Times New Roman" w:hAnsi="Times New Roman"/>
          <w:bCs/>
          <w:i/>
          <w:iCs/>
          <w:sz w:val="20"/>
          <w:szCs w:val="20"/>
        </w:rPr>
        <w:t>Jean Monnet Doctoral seminar,</w:t>
      </w:r>
      <w:r w:rsidRPr="001F48E0">
        <w:rPr>
          <w:rFonts w:ascii="Times New Roman" w:eastAsia="Times New Roman" w:hAnsi="Times New Roman"/>
          <w:bCs/>
          <w:sz w:val="20"/>
          <w:szCs w:val="20"/>
        </w:rPr>
        <w:t xml:space="preserve"> Brussels, Belgium </w:t>
      </w:r>
    </w:p>
    <w:p w14:paraId="0A4ECC0C" w14:textId="77777777" w:rsidR="00DA5FC0" w:rsidRPr="001F48E0" w:rsidRDefault="00DA5FC0" w:rsidP="00DA5FC0">
      <w:pPr>
        <w:spacing w:after="120" w:line="240" w:lineRule="auto"/>
        <w:ind w:left="2600" w:hanging="2600"/>
        <w:jc w:val="both"/>
        <w:rPr>
          <w:rFonts w:ascii="Times New Roman" w:eastAsia="Times New Roman" w:hAnsi="Times New Roman"/>
          <w:bCs/>
          <w:sz w:val="20"/>
          <w:szCs w:val="20"/>
        </w:rPr>
      </w:pPr>
      <w:r w:rsidRPr="001F48E0">
        <w:rPr>
          <w:rFonts w:ascii="Times New Roman" w:eastAsia="Times New Roman" w:hAnsi="Times New Roman"/>
          <w:bCs/>
          <w:sz w:val="20"/>
          <w:szCs w:val="20"/>
        </w:rPr>
        <w:t>06/06/2013</w:t>
      </w:r>
      <w:r w:rsidRPr="001F48E0">
        <w:rPr>
          <w:rFonts w:ascii="Times New Roman" w:eastAsia="Times New Roman" w:hAnsi="Times New Roman"/>
          <w:bCs/>
          <w:sz w:val="20"/>
          <w:szCs w:val="20"/>
        </w:rPr>
        <w:tab/>
        <w:t>Invited speaker, ‘Legal Diversity, Subsidiarity and the Case for Harmonization of EU Criminal Law’, EUI workshop</w:t>
      </w:r>
      <w:r w:rsidRPr="001F48E0">
        <w:rPr>
          <w:rFonts w:ascii="Times New Roman" w:eastAsia="Times New Roman" w:hAnsi="Times New Roman"/>
          <w:bCs/>
          <w:i/>
          <w:iCs/>
          <w:sz w:val="20"/>
          <w:szCs w:val="20"/>
        </w:rPr>
        <w:t xml:space="preserve"> EU criminal law meets legal diversity - Towards a socio-legal approach to EU criminal policy</w:t>
      </w:r>
      <w:r w:rsidRPr="001F48E0">
        <w:rPr>
          <w:rFonts w:ascii="Times New Roman" w:eastAsia="Times New Roman" w:hAnsi="Times New Roman"/>
          <w:bCs/>
          <w:sz w:val="20"/>
          <w:szCs w:val="20"/>
        </w:rPr>
        <w:t>, Florence, Italy</w:t>
      </w:r>
    </w:p>
    <w:p w14:paraId="0BF6A3C8" w14:textId="77777777" w:rsidR="00DA5FC0" w:rsidRPr="001F48E0" w:rsidRDefault="00DA5FC0" w:rsidP="00DA5FC0">
      <w:pPr>
        <w:suppressAutoHyphens/>
        <w:autoSpaceDN w:val="0"/>
        <w:spacing w:after="12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26/10/2012</w:t>
      </w:r>
      <w:r w:rsidRPr="001F48E0">
        <w:rPr>
          <w:rFonts w:ascii="Times New Roman" w:eastAsia="Times New Roman" w:hAnsi="Times New Roman"/>
          <w:bCs/>
          <w:sz w:val="20"/>
          <w:szCs w:val="20"/>
        </w:rPr>
        <w:tab/>
        <w:t>Invited speaker, ‘Limits to effectiveness in EU regulatory criminal law - the essentiality requirement in Article 83(2) TFEU’, seminar on</w:t>
      </w:r>
      <w:r w:rsidRPr="001F48E0">
        <w:rPr>
          <w:rFonts w:ascii="Times New Roman" w:eastAsia="Times New Roman" w:hAnsi="Times New Roman"/>
          <w:bCs/>
          <w:i/>
          <w:iCs/>
          <w:sz w:val="20"/>
          <w:szCs w:val="20"/>
        </w:rPr>
        <w:t xml:space="preserve"> Effectiveness in European Criminal law</w:t>
      </w:r>
      <w:r w:rsidRPr="001F48E0">
        <w:rPr>
          <w:rFonts w:ascii="Times New Roman" w:eastAsia="Times New Roman" w:hAnsi="Times New Roman"/>
          <w:bCs/>
          <w:sz w:val="20"/>
          <w:szCs w:val="20"/>
        </w:rPr>
        <w:t>, Helsinki, Finland</w:t>
      </w:r>
    </w:p>
    <w:p w14:paraId="0FF5E4B5" w14:textId="77777777" w:rsidR="00DA5FC0" w:rsidRPr="001F48E0" w:rsidRDefault="00DA5FC0" w:rsidP="00DA5FC0">
      <w:pPr>
        <w:spacing w:after="12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24/09/2012</w:t>
      </w:r>
      <w:r w:rsidRPr="001F48E0">
        <w:rPr>
          <w:rFonts w:ascii="Times New Roman" w:eastAsia="Times New Roman" w:hAnsi="Times New Roman"/>
          <w:bCs/>
          <w:sz w:val="20"/>
          <w:szCs w:val="20"/>
        </w:rPr>
        <w:tab/>
        <w:t xml:space="preserve">Invited speaker, ‘Current Issues in Judicial Cooperation in Criminal Matters’, </w:t>
      </w:r>
      <w:r w:rsidRPr="001F48E0">
        <w:rPr>
          <w:rFonts w:ascii="Times New Roman" w:eastAsia="Times New Roman" w:hAnsi="Times New Roman"/>
          <w:bCs/>
          <w:i/>
          <w:iCs/>
          <w:sz w:val="20"/>
          <w:szCs w:val="20"/>
        </w:rPr>
        <w:t>Swedish EUI Alumni Colloquium</w:t>
      </w:r>
      <w:r w:rsidRPr="001F48E0">
        <w:rPr>
          <w:rFonts w:ascii="Times New Roman" w:eastAsia="Times New Roman" w:hAnsi="Times New Roman"/>
          <w:bCs/>
          <w:sz w:val="20"/>
          <w:szCs w:val="20"/>
        </w:rPr>
        <w:t>, Uppsala, Sweden</w:t>
      </w:r>
    </w:p>
    <w:p w14:paraId="6753BE4E" w14:textId="77777777" w:rsidR="00DA5FC0" w:rsidRPr="001F48E0" w:rsidRDefault="00DA5FC0" w:rsidP="00DA5FC0">
      <w:pPr>
        <w:suppressAutoHyphens/>
        <w:autoSpaceDN w:val="0"/>
        <w:spacing w:after="12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 xml:space="preserve">29/11/2011 </w:t>
      </w:r>
      <w:r w:rsidRPr="001F48E0">
        <w:rPr>
          <w:rFonts w:ascii="Times New Roman" w:eastAsia="Times New Roman" w:hAnsi="Times New Roman"/>
          <w:bCs/>
          <w:sz w:val="20"/>
          <w:szCs w:val="20"/>
        </w:rPr>
        <w:tab/>
        <w:t>‘Criminal sanctions in the field of Union environmental law’,</w:t>
      </w:r>
      <w:r w:rsidRPr="001F48E0">
        <w:rPr>
          <w:rFonts w:ascii="Times New Roman" w:eastAsia="Times New Roman" w:hAnsi="Times New Roman"/>
          <w:bCs/>
          <w:i/>
          <w:iCs/>
          <w:sz w:val="20"/>
          <w:szCs w:val="20"/>
        </w:rPr>
        <w:t xml:space="preserve"> 2nd ECLAN PhD Seminar on the EU Area of Criminal Justice</w:t>
      </w:r>
      <w:r w:rsidRPr="001F48E0">
        <w:rPr>
          <w:rFonts w:ascii="Times New Roman" w:eastAsia="Times New Roman" w:hAnsi="Times New Roman"/>
          <w:bCs/>
          <w:sz w:val="20"/>
          <w:szCs w:val="20"/>
        </w:rPr>
        <w:t>, Luxembourg</w:t>
      </w:r>
    </w:p>
    <w:p w14:paraId="27E09811" w14:textId="4195926C" w:rsidR="00DA5FC0" w:rsidRPr="001F48E0" w:rsidRDefault="00DA5FC0" w:rsidP="00334D81">
      <w:pPr>
        <w:suppressAutoHyphens/>
        <w:autoSpaceDN w:val="0"/>
        <w:spacing w:after="120" w:line="240" w:lineRule="auto"/>
        <w:ind w:left="2600" w:hanging="2600"/>
        <w:jc w:val="both"/>
        <w:textAlignment w:val="baseline"/>
        <w:rPr>
          <w:rFonts w:ascii="Times New Roman" w:eastAsia="Times New Roman" w:hAnsi="Times New Roman"/>
          <w:bCs/>
          <w:sz w:val="20"/>
          <w:szCs w:val="20"/>
        </w:rPr>
      </w:pPr>
      <w:r w:rsidRPr="001F48E0">
        <w:rPr>
          <w:rFonts w:ascii="Times New Roman" w:eastAsia="Times New Roman" w:hAnsi="Times New Roman"/>
          <w:bCs/>
          <w:sz w:val="20"/>
          <w:szCs w:val="20"/>
        </w:rPr>
        <w:t>14/06/2011</w:t>
      </w:r>
      <w:r w:rsidRPr="001F48E0">
        <w:rPr>
          <w:rFonts w:ascii="Times New Roman" w:eastAsia="Times New Roman" w:hAnsi="Times New Roman"/>
          <w:bCs/>
          <w:sz w:val="20"/>
          <w:szCs w:val="20"/>
        </w:rPr>
        <w:tab/>
        <w:t xml:space="preserve">‘The Principle of Proportionality in Union Law - a legal safeguard of federalism’ EUI Workshop </w:t>
      </w:r>
      <w:r w:rsidRPr="001F48E0">
        <w:rPr>
          <w:rFonts w:ascii="Times New Roman" w:eastAsia="Times New Roman" w:hAnsi="Times New Roman"/>
          <w:bCs/>
          <w:i/>
          <w:iCs/>
          <w:sz w:val="20"/>
          <w:szCs w:val="20"/>
        </w:rPr>
        <w:t>Deconstructing federalism through competences</w:t>
      </w:r>
      <w:r w:rsidRPr="001F48E0">
        <w:rPr>
          <w:rFonts w:ascii="Times New Roman" w:eastAsia="Times New Roman" w:hAnsi="Times New Roman"/>
          <w:bCs/>
          <w:sz w:val="20"/>
          <w:szCs w:val="20"/>
        </w:rPr>
        <w:t>, Florence, Italy</w:t>
      </w:r>
    </w:p>
    <w:p w14:paraId="71E8D83F" w14:textId="5684F63B" w:rsidR="007C55E2" w:rsidRPr="001F48E0" w:rsidRDefault="002C60D1" w:rsidP="007D0434">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 xml:space="preserve">GRANTS AND </w:t>
      </w:r>
      <w:r w:rsidR="006043C5" w:rsidRPr="001F48E0">
        <w:rPr>
          <w:rFonts w:ascii="Times New Roman" w:eastAsia="Times New Roman" w:hAnsi="Times New Roman"/>
          <w:b/>
          <w:bCs/>
          <w:sz w:val="20"/>
          <w:szCs w:val="20"/>
        </w:rPr>
        <w:t xml:space="preserve">ACADEMIC </w:t>
      </w:r>
      <w:r w:rsidRPr="001F48E0">
        <w:rPr>
          <w:rFonts w:ascii="Times New Roman" w:eastAsia="Times New Roman" w:hAnsi="Times New Roman"/>
          <w:b/>
          <w:bCs/>
          <w:sz w:val="20"/>
          <w:szCs w:val="20"/>
        </w:rPr>
        <w:t>ACHIEVEMENTS</w:t>
      </w:r>
    </w:p>
    <w:p w14:paraId="45E729DF" w14:textId="7C640E55" w:rsidR="004B7303" w:rsidRPr="001F48E0" w:rsidRDefault="004B7303" w:rsidP="004B7303">
      <w:pPr>
        <w:suppressAutoHyphens/>
        <w:autoSpaceDN w:val="0"/>
        <w:spacing w:before="240" w:after="240" w:line="240" w:lineRule="auto"/>
        <w:ind w:left="2600" w:hanging="2600"/>
        <w:textAlignment w:val="baseline"/>
        <w:rPr>
          <w:rFonts w:ascii="Times New Roman" w:eastAsia="Times New Roman" w:hAnsi="Times New Roman"/>
          <w:sz w:val="20"/>
          <w:szCs w:val="20"/>
        </w:rPr>
      </w:pPr>
      <w:bookmarkStart w:id="33" w:name="_Hlk42256502"/>
      <w:bookmarkStart w:id="34" w:name="_Hlk42258025"/>
      <w:r w:rsidRPr="001F48E0">
        <w:rPr>
          <w:rFonts w:ascii="Times New Roman" w:eastAsia="Times New Roman" w:hAnsi="Times New Roman"/>
          <w:sz w:val="20"/>
          <w:szCs w:val="20"/>
        </w:rPr>
        <w:t>6/3/2020</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Örebro University, Faculty Board of Humanities and Social Sciences, publication grant corresponding to 9 375 SEK</w:t>
      </w:r>
    </w:p>
    <w:p w14:paraId="0CBCECB0" w14:textId="77777777" w:rsidR="002C60D1" w:rsidRPr="001F48E0" w:rsidRDefault="007C55E2" w:rsidP="007C55E2">
      <w:pPr>
        <w:suppressAutoHyphens/>
        <w:autoSpaceDN w:val="0"/>
        <w:spacing w:before="240" w:after="240" w:line="240" w:lineRule="auto"/>
        <w:ind w:left="2600" w:hanging="2600"/>
        <w:textAlignment w:val="baseline"/>
        <w:rPr>
          <w:rFonts w:ascii="Times New Roman" w:eastAsia="Times New Roman" w:hAnsi="Times New Roman"/>
          <w:sz w:val="20"/>
          <w:szCs w:val="20"/>
        </w:rPr>
      </w:pPr>
      <w:bookmarkStart w:id="35" w:name="_Hlk5045603"/>
      <w:r w:rsidRPr="001F48E0">
        <w:rPr>
          <w:rFonts w:ascii="Times New Roman" w:eastAsia="Times New Roman" w:hAnsi="Times New Roman"/>
          <w:sz w:val="20"/>
          <w:szCs w:val="20"/>
        </w:rPr>
        <w:t>7/3/2019</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Örebro University, Faculty Board of </w:t>
      </w:r>
      <w:r w:rsidR="006E7843" w:rsidRPr="001F48E0">
        <w:rPr>
          <w:rFonts w:ascii="Times New Roman" w:eastAsia="Times New Roman" w:hAnsi="Times New Roman"/>
          <w:sz w:val="20"/>
          <w:szCs w:val="20"/>
        </w:rPr>
        <w:t>Humanities</w:t>
      </w:r>
      <w:r w:rsidRPr="001F48E0">
        <w:rPr>
          <w:rFonts w:ascii="Times New Roman" w:eastAsia="Times New Roman" w:hAnsi="Times New Roman"/>
          <w:sz w:val="20"/>
          <w:szCs w:val="20"/>
        </w:rPr>
        <w:t xml:space="preserve"> and Social Sciences, publication grant corresponding to 46 200 SEK</w:t>
      </w:r>
    </w:p>
    <w:p w14:paraId="46D0E2E5" w14:textId="4C6EDCE9" w:rsidR="006B3C57" w:rsidRPr="001F48E0" w:rsidRDefault="006B3C57" w:rsidP="007C55E2">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6/2018</w:t>
      </w:r>
      <w:r w:rsidRPr="001F48E0">
        <w:rPr>
          <w:rFonts w:ascii="Times New Roman" w:eastAsia="Times New Roman" w:hAnsi="Times New Roman"/>
          <w:sz w:val="20"/>
          <w:szCs w:val="20"/>
        </w:rPr>
        <w:tab/>
        <w:t xml:space="preserve">Grant of </w:t>
      </w:r>
      <w:r w:rsidR="00983D9B" w:rsidRPr="001F48E0">
        <w:rPr>
          <w:rFonts w:ascii="Times New Roman" w:eastAsia="Times New Roman" w:hAnsi="Times New Roman"/>
          <w:sz w:val="20"/>
          <w:szCs w:val="20"/>
        </w:rPr>
        <w:t>80</w:t>
      </w:r>
      <w:r w:rsidRPr="001F48E0">
        <w:rPr>
          <w:rFonts w:ascii="Times New Roman" w:eastAsia="Times New Roman" w:hAnsi="Times New Roman"/>
          <w:sz w:val="20"/>
          <w:szCs w:val="20"/>
        </w:rPr>
        <w:t> 000 SEK</w:t>
      </w:r>
      <w:r w:rsidR="00AE0EAE" w:rsidRPr="001F48E0">
        <w:rPr>
          <w:rFonts w:ascii="Times New Roman" w:eastAsia="Times New Roman" w:hAnsi="Times New Roman"/>
          <w:sz w:val="20"/>
          <w:szCs w:val="20"/>
        </w:rPr>
        <w:t xml:space="preserve"> </w:t>
      </w:r>
      <w:r w:rsidRPr="001F48E0">
        <w:rPr>
          <w:rFonts w:ascii="Times New Roman" w:eastAsia="Times New Roman" w:hAnsi="Times New Roman"/>
          <w:sz w:val="20"/>
          <w:szCs w:val="20"/>
        </w:rPr>
        <w:t xml:space="preserve">from Swedish Network of European Legal Studies for organisation of the scientific symposium </w:t>
      </w:r>
      <w:r w:rsidR="00496D8B" w:rsidRPr="001F48E0">
        <w:rPr>
          <w:rFonts w:ascii="Times New Roman" w:eastAsia="Times New Roman" w:hAnsi="Times New Roman"/>
          <w:sz w:val="20"/>
          <w:szCs w:val="20"/>
        </w:rPr>
        <w:t>‘</w:t>
      </w:r>
      <w:r w:rsidRPr="001F48E0">
        <w:rPr>
          <w:rFonts w:ascii="Times New Roman" w:eastAsia="Times New Roman" w:hAnsi="Times New Roman"/>
          <w:i/>
          <w:iCs/>
          <w:sz w:val="20"/>
          <w:szCs w:val="20"/>
        </w:rPr>
        <w:t>Transnational Criminal Enforcement by EU Criminal Justice Agencies: from Cooperation to Integration</w:t>
      </w:r>
      <w:r w:rsidRPr="001F48E0">
        <w:rPr>
          <w:rFonts w:ascii="Times New Roman" w:eastAsia="Times New Roman" w:hAnsi="Times New Roman"/>
          <w:sz w:val="20"/>
          <w:szCs w:val="20"/>
        </w:rPr>
        <w:t>?</w:t>
      </w:r>
      <w:r w:rsidR="00496D8B" w:rsidRPr="001F48E0">
        <w:rPr>
          <w:rFonts w:ascii="Times New Roman" w:eastAsia="Times New Roman" w:hAnsi="Times New Roman"/>
          <w:sz w:val="20"/>
          <w:szCs w:val="20"/>
        </w:rPr>
        <w:t>’</w:t>
      </w:r>
      <w:r w:rsidRPr="001F48E0">
        <w:rPr>
          <w:rFonts w:ascii="Times New Roman" w:eastAsia="Times New Roman" w:hAnsi="Times New Roman"/>
          <w:sz w:val="20"/>
          <w:szCs w:val="20"/>
        </w:rPr>
        <w:t xml:space="preserve"> </w:t>
      </w:r>
    </w:p>
    <w:p w14:paraId="569D458E" w14:textId="77777777" w:rsidR="00F1610B" w:rsidRPr="001F48E0" w:rsidRDefault="003C1946" w:rsidP="003C1946">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27/3/2018</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Örebro University, Faculty Board of </w:t>
      </w:r>
      <w:r w:rsidR="006E7843" w:rsidRPr="001F48E0">
        <w:rPr>
          <w:rFonts w:ascii="Times New Roman" w:eastAsia="Times New Roman" w:hAnsi="Times New Roman"/>
          <w:sz w:val="20"/>
          <w:szCs w:val="20"/>
        </w:rPr>
        <w:t>Humanities</w:t>
      </w:r>
      <w:r w:rsidRPr="001F48E0">
        <w:rPr>
          <w:rFonts w:ascii="Times New Roman" w:eastAsia="Times New Roman" w:hAnsi="Times New Roman"/>
          <w:sz w:val="20"/>
          <w:szCs w:val="20"/>
        </w:rPr>
        <w:t xml:space="preserve"> and Social Sciences, publication grant corresponding to 53 573 SEK</w:t>
      </w:r>
    </w:p>
    <w:p w14:paraId="6A8234AC" w14:textId="77777777" w:rsidR="008B26EF" w:rsidRPr="001F48E0" w:rsidRDefault="008B26EF" w:rsidP="008B26EF">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12/2017</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Nominated by the Law Student’s Association at </w:t>
      </w:r>
      <w:r w:rsidR="003B2234" w:rsidRPr="001F48E0">
        <w:rPr>
          <w:rFonts w:ascii="Times New Roman" w:eastAsia="Times New Roman" w:hAnsi="Times New Roman"/>
          <w:sz w:val="20"/>
          <w:szCs w:val="20"/>
        </w:rPr>
        <w:t>the Department of Law</w:t>
      </w:r>
      <w:r w:rsidRPr="001F48E0">
        <w:rPr>
          <w:rFonts w:ascii="Times New Roman" w:eastAsia="Times New Roman" w:hAnsi="Times New Roman"/>
          <w:sz w:val="20"/>
          <w:szCs w:val="20"/>
        </w:rPr>
        <w:t xml:space="preserve"> to the pedagogical prize for teacher of the year</w:t>
      </w:r>
    </w:p>
    <w:p w14:paraId="202B8D64" w14:textId="24D52B87" w:rsidR="008B26EF" w:rsidRPr="001F48E0" w:rsidRDefault="008B26EF" w:rsidP="00DF7B29">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10/2017</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Örebro University, Faculty Board of </w:t>
      </w:r>
      <w:r w:rsidR="006E7843" w:rsidRPr="001F48E0">
        <w:rPr>
          <w:rFonts w:ascii="Times New Roman" w:eastAsia="Times New Roman" w:hAnsi="Times New Roman"/>
          <w:sz w:val="20"/>
          <w:szCs w:val="20"/>
        </w:rPr>
        <w:t>Humanities</w:t>
      </w:r>
      <w:r w:rsidRPr="001F48E0">
        <w:rPr>
          <w:rFonts w:ascii="Times New Roman" w:eastAsia="Times New Roman" w:hAnsi="Times New Roman"/>
          <w:sz w:val="20"/>
          <w:szCs w:val="20"/>
        </w:rPr>
        <w:t xml:space="preserve"> and Social Sciences, Additional Research Grant for Senior Lecturers </w:t>
      </w:r>
      <w:r w:rsidR="00DF7B29" w:rsidRPr="001F48E0">
        <w:rPr>
          <w:rFonts w:ascii="Times New Roman" w:eastAsia="Times New Roman" w:hAnsi="Times New Roman"/>
          <w:sz w:val="20"/>
          <w:szCs w:val="20"/>
        </w:rPr>
        <w:t>corresponding to</w:t>
      </w:r>
      <w:r w:rsidRPr="001F48E0">
        <w:rPr>
          <w:rFonts w:ascii="Times New Roman" w:eastAsia="Times New Roman" w:hAnsi="Times New Roman"/>
          <w:sz w:val="20"/>
          <w:szCs w:val="20"/>
        </w:rPr>
        <w:t xml:space="preserve"> </w:t>
      </w:r>
      <w:bookmarkStart w:id="36" w:name="_Hlk5105177"/>
      <w:r w:rsidR="00F0288B" w:rsidRPr="001F48E0">
        <w:rPr>
          <w:rFonts w:ascii="Times New Roman" w:eastAsia="Times New Roman" w:hAnsi="Times New Roman"/>
          <w:sz w:val="20"/>
          <w:szCs w:val="20"/>
        </w:rPr>
        <w:t xml:space="preserve">361 076 </w:t>
      </w:r>
      <w:bookmarkEnd w:id="36"/>
      <w:r w:rsidR="00F0288B" w:rsidRPr="001F48E0">
        <w:rPr>
          <w:rFonts w:ascii="Times New Roman" w:eastAsia="Times New Roman" w:hAnsi="Times New Roman"/>
          <w:sz w:val="20"/>
          <w:szCs w:val="20"/>
        </w:rPr>
        <w:t>SEK</w:t>
      </w:r>
    </w:p>
    <w:p w14:paraId="41DC062D" w14:textId="77777777" w:rsidR="0084105E" w:rsidRPr="001F48E0" w:rsidRDefault="0084105E" w:rsidP="008B26EF">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5/2017                               </w:t>
      </w:r>
      <w:r w:rsidR="00F25806" w:rsidRPr="001F48E0">
        <w:rPr>
          <w:rFonts w:ascii="Times New Roman" w:eastAsia="Times New Roman" w:hAnsi="Times New Roman"/>
          <w:sz w:val="20"/>
          <w:szCs w:val="20"/>
        </w:rPr>
        <w:tab/>
      </w:r>
      <w:r w:rsidRPr="001F48E0">
        <w:rPr>
          <w:rFonts w:ascii="Times New Roman" w:eastAsia="Times New Roman" w:hAnsi="Times New Roman"/>
          <w:sz w:val="20"/>
          <w:szCs w:val="20"/>
        </w:rPr>
        <w:t xml:space="preserve">Örebro </w:t>
      </w:r>
      <w:r w:rsidR="004A35DD" w:rsidRPr="001F48E0">
        <w:rPr>
          <w:rFonts w:ascii="Times New Roman" w:eastAsia="Times New Roman" w:hAnsi="Times New Roman"/>
          <w:sz w:val="20"/>
          <w:szCs w:val="20"/>
        </w:rPr>
        <w:t>University</w:t>
      </w:r>
      <w:r w:rsidRPr="001F48E0">
        <w:rPr>
          <w:rFonts w:ascii="Times New Roman" w:eastAsia="Times New Roman" w:hAnsi="Times New Roman"/>
          <w:sz w:val="20"/>
          <w:szCs w:val="20"/>
        </w:rPr>
        <w:t>, Grant Office,</w:t>
      </w:r>
      <w:r w:rsidR="008B26EF" w:rsidRPr="001F48E0">
        <w:rPr>
          <w:rFonts w:ascii="Times New Roman" w:eastAsia="Times New Roman" w:hAnsi="Times New Roman"/>
          <w:sz w:val="20"/>
          <w:szCs w:val="20"/>
        </w:rPr>
        <w:t xml:space="preserve"> Grant of </w:t>
      </w:r>
      <w:bookmarkStart w:id="37" w:name="_Hlk5105417"/>
      <w:r w:rsidR="008B26EF" w:rsidRPr="001F48E0">
        <w:rPr>
          <w:rFonts w:ascii="Times New Roman" w:eastAsia="Times New Roman" w:hAnsi="Times New Roman"/>
          <w:sz w:val="20"/>
          <w:szCs w:val="20"/>
        </w:rPr>
        <w:t xml:space="preserve">100 000 SEK </w:t>
      </w:r>
      <w:bookmarkEnd w:id="37"/>
      <w:r w:rsidR="008B26EF" w:rsidRPr="001F48E0">
        <w:rPr>
          <w:rFonts w:ascii="Times New Roman" w:eastAsia="Times New Roman" w:hAnsi="Times New Roman"/>
          <w:sz w:val="20"/>
          <w:szCs w:val="20"/>
        </w:rPr>
        <w:t>to draft an application for external research funding</w:t>
      </w:r>
      <w:r w:rsidRPr="001F48E0">
        <w:rPr>
          <w:rFonts w:ascii="Times New Roman" w:eastAsia="Times New Roman" w:hAnsi="Times New Roman"/>
          <w:sz w:val="20"/>
          <w:szCs w:val="20"/>
        </w:rPr>
        <w:t xml:space="preserve"> </w:t>
      </w:r>
    </w:p>
    <w:p w14:paraId="30E5C5D0" w14:textId="77777777" w:rsidR="0084105E" w:rsidRPr="001F48E0" w:rsidRDefault="0084105E" w:rsidP="008B26EF">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3/2017   </w:t>
      </w:r>
      <w:r w:rsidR="008B26EF" w:rsidRPr="001F48E0">
        <w:rPr>
          <w:rFonts w:ascii="Times New Roman" w:eastAsia="Times New Roman" w:hAnsi="Times New Roman"/>
          <w:sz w:val="20"/>
          <w:szCs w:val="20"/>
        </w:rPr>
        <w:tab/>
      </w:r>
      <w:r w:rsidR="008B26EF" w:rsidRPr="001F48E0">
        <w:rPr>
          <w:rFonts w:ascii="Times New Roman" w:eastAsia="Times New Roman" w:hAnsi="Times New Roman"/>
          <w:sz w:val="20"/>
          <w:szCs w:val="20"/>
        </w:rPr>
        <w:tab/>
      </w:r>
      <w:r w:rsidRPr="001F48E0">
        <w:rPr>
          <w:rFonts w:ascii="Times New Roman" w:eastAsia="Times New Roman" w:hAnsi="Times New Roman"/>
          <w:sz w:val="20"/>
          <w:szCs w:val="20"/>
        </w:rPr>
        <w:t xml:space="preserve">Örebro </w:t>
      </w:r>
      <w:r w:rsidR="008B26EF" w:rsidRPr="001F48E0">
        <w:rPr>
          <w:rFonts w:ascii="Times New Roman" w:eastAsia="Times New Roman" w:hAnsi="Times New Roman"/>
          <w:sz w:val="20"/>
          <w:szCs w:val="20"/>
        </w:rPr>
        <w:t>University</w:t>
      </w:r>
      <w:r w:rsidRPr="001F48E0">
        <w:rPr>
          <w:rFonts w:ascii="Times New Roman" w:eastAsia="Times New Roman" w:hAnsi="Times New Roman"/>
          <w:sz w:val="20"/>
          <w:szCs w:val="20"/>
        </w:rPr>
        <w:t xml:space="preserve">, </w:t>
      </w:r>
      <w:r w:rsidR="008B26EF" w:rsidRPr="001F48E0">
        <w:rPr>
          <w:rFonts w:ascii="Times New Roman" w:eastAsia="Times New Roman" w:hAnsi="Times New Roman"/>
          <w:sz w:val="20"/>
          <w:szCs w:val="20"/>
        </w:rPr>
        <w:t xml:space="preserve">Faculty Board of </w:t>
      </w:r>
      <w:r w:rsidR="006E7843" w:rsidRPr="001F48E0">
        <w:rPr>
          <w:rFonts w:ascii="Times New Roman" w:eastAsia="Times New Roman" w:hAnsi="Times New Roman"/>
          <w:sz w:val="20"/>
          <w:szCs w:val="20"/>
        </w:rPr>
        <w:t>Humanities</w:t>
      </w:r>
      <w:r w:rsidR="008B26EF" w:rsidRPr="001F48E0">
        <w:rPr>
          <w:rFonts w:ascii="Times New Roman" w:eastAsia="Times New Roman" w:hAnsi="Times New Roman"/>
          <w:sz w:val="20"/>
          <w:szCs w:val="20"/>
        </w:rPr>
        <w:t xml:space="preserve"> and Social Sciences</w:t>
      </w:r>
      <w:r w:rsidRPr="001F48E0">
        <w:rPr>
          <w:rFonts w:ascii="Times New Roman" w:eastAsia="Times New Roman" w:hAnsi="Times New Roman"/>
          <w:sz w:val="20"/>
          <w:szCs w:val="20"/>
        </w:rPr>
        <w:t xml:space="preserve">, </w:t>
      </w:r>
      <w:r w:rsidR="008B26EF" w:rsidRPr="001F48E0">
        <w:rPr>
          <w:rFonts w:ascii="Times New Roman" w:eastAsia="Times New Roman" w:hAnsi="Times New Roman"/>
          <w:sz w:val="20"/>
          <w:szCs w:val="20"/>
        </w:rPr>
        <w:t xml:space="preserve">publication grant corresponding to </w:t>
      </w:r>
      <w:r w:rsidRPr="001F48E0">
        <w:rPr>
          <w:rFonts w:ascii="Times New Roman" w:eastAsia="Times New Roman" w:hAnsi="Times New Roman"/>
          <w:sz w:val="20"/>
          <w:szCs w:val="20"/>
        </w:rPr>
        <w:t>29 200 SEK</w:t>
      </w:r>
    </w:p>
    <w:bookmarkEnd w:id="33"/>
    <w:bookmarkEnd w:id="35"/>
    <w:p w14:paraId="79E291C1" w14:textId="20F39C48" w:rsidR="00DF02BC" w:rsidRPr="001F48E0" w:rsidRDefault="00DF02BC" w:rsidP="00135A39">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3/2016</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r>
      <w:bookmarkStart w:id="38" w:name="_Hlk5045617"/>
      <w:r w:rsidRPr="001F48E0">
        <w:rPr>
          <w:rFonts w:ascii="Times New Roman" w:eastAsia="Times New Roman" w:hAnsi="Times New Roman"/>
          <w:sz w:val="20"/>
          <w:szCs w:val="20"/>
        </w:rPr>
        <w:t xml:space="preserve">Örebro University, </w:t>
      </w:r>
      <w:r w:rsidR="00135A39" w:rsidRPr="001F48E0">
        <w:rPr>
          <w:rFonts w:ascii="Times New Roman" w:eastAsia="Times New Roman" w:hAnsi="Times New Roman"/>
          <w:sz w:val="20"/>
          <w:szCs w:val="20"/>
        </w:rPr>
        <w:t xml:space="preserve">Faculty Board of </w:t>
      </w:r>
      <w:r w:rsidR="006E7843" w:rsidRPr="001F48E0">
        <w:rPr>
          <w:rFonts w:ascii="Times New Roman" w:eastAsia="Times New Roman" w:hAnsi="Times New Roman"/>
          <w:sz w:val="20"/>
          <w:szCs w:val="20"/>
        </w:rPr>
        <w:t>Humanities</w:t>
      </w:r>
      <w:r w:rsidR="00135A39" w:rsidRPr="001F48E0">
        <w:rPr>
          <w:rFonts w:ascii="Times New Roman" w:eastAsia="Times New Roman" w:hAnsi="Times New Roman"/>
          <w:sz w:val="20"/>
          <w:szCs w:val="20"/>
        </w:rPr>
        <w:t xml:space="preserve"> and Social Sciences, Additional Research Grant for Senior Lecturers corresponding to </w:t>
      </w:r>
      <w:r w:rsidR="00F0288B" w:rsidRPr="001F48E0">
        <w:rPr>
          <w:rFonts w:ascii="Times New Roman" w:eastAsia="Times New Roman" w:hAnsi="Times New Roman"/>
          <w:sz w:val="20"/>
          <w:szCs w:val="20"/>
        </w:rPr>
        <w:t xml:space="preserve">approximately </w:t>
      </w:r>
      <w:bookmarkStart w:id="39" w:name="_Hlk5105110"/>
      <w:r w:rsidR="00F0288B" w:rsidRPr="001F48E0">
        <w:rPr>
          <w:rFonts w:ascii="Times New Roman" w:eastAsia="Times New Roman" w:hAnsi="Times New Roman"/>
          <w:sz w:val="20"/>
          <w:szCs w:val="20"/>
        </w:rPr>
        <w:t xml:space="preserve">107 562 </w:t>
      </w:r>
      <w:bookmarkEnd w:id="39"/>
      <w:r w:rsidR="00F0288B" w:rsidRPr="001F48E0">
        <w:rPr>
          <w:rFonts w:ascii="Times New Roman" w:eastAsia="Times New Roman" w:hAnsi="Times New Roman"/>
          <w:sz w:val="20"/>
          <w:szCs w:val="20"/>
        </w:rPr>
        <w:t>SEK</w:t>
      </w:r>
    </w:p>
    <w:p w14:paraId="03FE871D" w14:textId="77777777" w:rsidR="0084105E" w:rsidRPr="001F48E0" w:rsidRDefault="0084105E" w:rsidP="0084105E">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03/2016 </w:t>
      </w:r>
      <w:r w:rsidR="008B26EF" w:rsidRPr="001F48E0">
        <w:rPr>
          <w:rFonts w:ascii="Times New Roman" w:eastAsia="Times New Roman" w:hAnsi="Times New Roman"/>
          <w:sz w:val="20"/>
          <w:szCs w:val="20"/>
        </w:rPr>
        <w:tab/>
      </w:r>
      <w:r w:rsidRPr="001F48E0">
        <w:rPr>
          <w:rFonts w:ascii="Times New Roman" w:eastAsia="Times New Roman" w:hAnsi="Times New Roman"/>
          <w:sz w:val="20"/>
          <w:szCs w:val="20"/>
        </w:rPr>
        <w:t xml:space="preserve">Örebro </w:t>
      </w:r>
      <w:r w:rsidR="004A35DD" w:rsidRPr="001F48E0">
        <w:rPr>
          <w:rFonts w:ascii="Times New Roman" w:eastAsia="Times New Roman" w:hAnsi="Times New Roman"/>
          <w:sz w:val="20"/>
          <w:szCs w:val="20"/>
        </w:rPr>
        <w:t>University</w:t>
      </w:r>
      <w:r w:rsidRPr="001F48E0">
        <w:rPr>
          <w:rFonts w:ascii="Times New Roman" w:eastAsia="Times New Roman" w:hAnsi="Times New Roman"/>
          <w:sz w:val="20"/>
          <w:szCs w:val="20"/>
        </w:rPr>
        <w:t xml:space="preserve">, </w:t>
      </w:r>
      <w:r w:rsidR="008B26EF" w:rsidRPr="001F48E0">
        <w:rPr>
          <w:rFonts w:ascii="Times New Roman" w:eastAsia="Times New Roman" w:hAnsi="Times New Roman"/>
          <w:sz w:val="20"/>
          <w:szCs w:val="20"/>
        </w:rPr>
        <w:t xml:space="preserve">Faculty Board of </w:t>
      </w:r>
      <w:r w:rsidR="006E7843" w:rsidRPr="001F48E0">
        <w:rPr>
          <w:rFonts w:ascii="Times New Roman" w:eastAsia="Times New Roman" w:hAnsi="Times New Roman"/>
          <w:sz w:val="20"/>
          <w:szCs w:val="20"/>
        </w:rPr>
        <w:t>Humanities</w:t>
      </w:r>
      <w:r w:rsidR="008B26EF" w:rsidRPr="001F48E0">
        <w:rPr>
          <w:rFonts w:ascii="Times New Roman" w:eastAsia="Times New Roman" w:hAnsi="Times New Roman"/>
          <w:sz w:val="20"/>
          <w:szCs w:val="20"/>
        </w:rPr>
        <w:t xml:space="preserve"> and Social Sciences, publication grant corresponding to</w:t>
      </w:r>
      <w:r w:rsidRPr="001F48E0">
        <w:rPr>
          <w:rFonts w:ascii="Times New Roman" w:eastAsia="Times New Roman" w:hAnsi="Times New Roman"/>
          <w:sz w:val="20"/>
          <w:szCs w:val="20"/>
        </w:rPr>
        <w:t xml:space="preserve"> 15 400 SEK </w:t>
      </w:r>
    </w:p>
    <w:p w14:paraId="56920986" w14:textId="77777777" w:rsidR="0084105E" w:rsidRPr="001F48E0" w:rsidRDefault="0084105E" w:rsidP="0084105E">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lastRenderedPageBreak/>
        <w:t>04/2015</w:t>
      </w:r>
      <w:r w:rsidR="008B26EF" w:rsidRPr="001F48E0">
        <w:rPr>
          <w:rFonts w:ascii="Times New Roman" w:eastAsia="Times New Roman" w:hAnsi="Times New Roman"/>
          <w:sz w:val="20"/>
          <w:szCs w:val="20"/>
        </w:rPr>
        <w:tab/>
      </w:r>
      <w:r w:rsidRPr="001F48E0">
        <w:rPr>
          <w:rFonts w:ascii="Times New Roman" w:eastAsia="Times New Roman" w:hAnsi="Times New Roman"/>
          <w:sz w:val="20"/>
          <w:szCs w:val="20"/>
        </w:rPr>
        <w:t>Örebro universit</w:t>
      </w:r>
      <w:r w:rsidR="008B26EF" w:rsidRPr="001F48E0">
        <w:rPr>
          <w:rFonts w:ascii="Times New Roman" w:eastAsia="Times New Roman" w:hAnsi="Times New Roman"/>
          <w:sz w:val="20"/>
          <w:szCs w:val="20"/>
        </w:rPr>
        <w:t>y</w:t>
      </w:r>
      <w:r w:rsidRPr="001F48E0">
        <w:rPr>
          <w:rFonts w:ascii="Times New Roman" w:eastAsia="Times New Roman" w:hAnsi="Times New Roman"/>
          <w:sz w:val="20"/>
          <w:szCs w:val="20"/>
        </w:rPr>
        <w:t xml:space="preserve">, </w:t>
      </w:r>
      <w:r w:rsidR="008B26EF" w:rsidRPr="001F48E0">
        <w:rPr>
          <w:rFonts w:ascii="Times New Roman" w:eastAsia="Times New Roman" w:hAnsi="Times New Roman"/>
          <w:sz w:val="20"/>
          <w:szCs w:val="20"/>
        </w:rPr>
        <w:t xml:space="preserve">Faculty Board of </w:t>
      </w:r>
      <w:r w:rsidR="006E7843" w:rsidRPr="001F48E0">
        <w:rPr>
          <w:rFonts w:ascii="Times New Roman" w:eastAsia="Times New Roman" w:hAnsi="Times New Roman"/>
          <w:sz w:val="20"/>
          <w:szCs w:val="20"/>
        </w:rPr>
        <w:t>Humanities</w:t>
      </w:r>
      <w:r w:rsidR="008B26EF" w:rsidRPr="001F48E0">
        <w:rPr>
          <w:rFonts w:ascii="Times New Roman" w:eastAsia="Times New Roman" w:hAnsi="Times New Roman"/>
          <w:sz w:val="20"/>
          <w:szCs w:val="20"/>
        </w:rPr>
        <w:t xml:space="preserve"> and Social Sciences</w:t>
      </w:r>
      <w:r w:rsidRPr="001F48E0">
        <w:rPr>
          <w:rFonts w:ascii="Times New Roman" w:eastAsia="Times New Roman" w:hAnsi="Times New Roman"/>
          <w:sz w:val="20"/>
          <w:szCs w:val="20"/>
        </w:rPr>
        <w:t xml:space="preserve">, </w:t>
      </w:r>
      <w:r w:rsidR="008B26EF" w:rsidRPr="001F48E0">
        <w:rPr>
          <w:rFonts w:ascii="Times New Roman" w:eastAsia="Times New Roman" w:hAnsi="Times New Roman"/>
          <w:sz w:val="20"/>
          <w:szCs w:val="20"/>
        </w:rPr>
        <w:t xml:space="preserve">publication grant corresponding to </w:t>
      </w:r>
      <w:r w:rsidRPr="001F48E0">
        <w:rPr>
          <w:rFonts w:ascii="Times New Roman" w:eastAsia="Times New Roman" w:hAnsi="Times New Roman"/>
          <w:sz w:val="20"/>
          <w:szCs w:val="20"/>
        </w:rPr>
        <w:t>15 000 SEK</w:t>
      </w:r>
    </w:p>
    <w:p w14:paraId="3B84370A" w14:textId="77777777" w:rsidR="0016456B" w:rsidRPr="001F48E0" w:rsidRDefault="0016456B" w:rsidP="0016456B">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28/10/2015</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Örebro University, Faculty Board of </w:t>
      </w:r>
      <w:r w:rsidR="003B2234" w:rsidRPr="001F48E0">
        <w:rPr>
          <w:rFonts w:ascii="Times New Roman" w:eastAsia="Times New Roman" w:hAnsi="Times New Roman"/>
          <w:sz w:val="20"/>
          <w:szCs w:val="20"/>
        </w:rPr>
        <w:t>Humanities</w:t>
      </w:r>
      <w:r w:rsidRPr="001F48E0">
        <w:rPr>
          <w:rFonts w:ascii="Times New Roman" w:eastAsia="Times New Roman" w:hAnsi="Times New Roman"/>
          <w:sz w:val="20"/>
          <w:szCs w:val="20"/>
        </w:rPr>
        <w:t xml:space="preserve"> and Social Sciences, grant of </w:t>
      </w:r>
      <w:bookmarkStart w:id="40" w:name="_Hlk5105068"/>
      <w:r w:rsidRPr="001F48E0">
        <w:rPr>
          <w:rFonts w:ascii="Times New Roman" w:eastAsia="Times New Roman" w:hAnsi="Times New Roman"/>
          <w:sz w:val="20"/>
          <w:szCs w:val="20"/>
        </w:rPr>
        <w:t xml:space="preserve">100 000 SEK </w:t>
      </w:r>
      <w:bookmarkEnd w:id="40"/>
      <w:r w:rsidRPr="001F48E0">
        <w:rPr>
          <w:rFonts w:ascii="Times New Roman" w:eastAsia="Times New Roman" w:hAnsi="Times New Roman"/>
          <w:sz w:val="20"/>
          <w:szCs w:val="20"/>
        </w:rPr>
        <w:t>to draft an international academic article</w:t>
      </w:r>
    </w:p>
    <w:p w14:paraId="5A4060E9" w14:textId="77777777" w:rsidR="00F25806" w:rsidRPr="001F48E0" w:rsidRDefault="00F25806" w:rsidP="004A35DD">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1/2015</w:t>
      </w:r>
      <w:r w:rsidRPr="001F48E0">
        <w:rPr>
          <w:rFonts w:ascii="Times New Roman" w:eastAsia="Times New Roman" w:hAnsi="Times New Roman"/>
          <w:sz w:val="20"/>
          <w:szCs w:val="20"/>
        </w:rPr>
        <w:tab/>
        <w:t xml:space="preserve">Örebro </w:t>
      </w:r>
      <w:r w:rsidR="00646865" w:rsidRPr="001F48E0">
        <w:rPr>
          <w:rFonts w:ascii="Times New Roman" w:eastAsia="Times New Roman" w:hAnsi="Times New Roman"/>
          <w:sz w:val="20"/>
          <w:szCs w:val="20"/>
        </w:rPr>
        <w:t>University</w:t>
      </w:r>
      <w:r w:rsidRPr="001F48E0">
        <w:rPr>
          <w:rFonts w:ascii="Times New Roman" w:eastAsia="Times New Roman" w:hAnsi="Times New Roman"/>
          <w:sz w:val="20"/>
          <w:szCs w:val="20"/>
        </w:rPr>
        <w:t xml:space="preserve">, Grant Office, </w:t>
      </w:r>
      <w:r w:rsidR="004A35DD" w:rsidRPr="001F48E0">
        <w:rPr>
          <w:rFonts w:ascii="Times New Roman" w:eastAsia="Times New Roman" w:hAnsi="Times New Roman"/>
          <w:sz w:val="20"/>
          <w:szCs w:val="20"/>
        </w:rPr>
        <w:t>g</w:t>
      </w:r>
      <w:r w:rsidRPr="001F48E0">
        <w:rPr>
          <w:rFonts w:ascii="Times New Roman" w:eastAsia="Times New Roman" w:hAnsi="Times New Roman"/>
          <w:sz w:val="20"/>
          <w:szCs w:val="20"/>
        </w:rPr>
        <w:t xml:space="preserve">rant of </w:t>
      </w:r>
      <w:bookmarkStart w:id="41" w:name="_Hlk5105309"/>
      <w:r w:rsidRPr="001F48E0">
        <w:rPr>
          <w:rFonts w:ascii="Times New Roman" w:eastAsia="Times New Roman" w:hAnsi="Times New Roman"/>
          <w:sz w:val="20"/>
          <w:szCs w:val="20"/>
        </w:rPr>
        <w:t xml:space="preserve">54 697 SEK </w:t>
      </w:r>
      <w:bookmarkEnd w:id="41"/>
      <w:r w:rsidRPr="001F48E0">
        <w:rPr>
          <w:rFonts w:ascii="Times New Roman" w:eastAsia="Times New Roman" w:hAnsi="Times New Roman"/>
          <w:sz w:val="20"/>
          <w:szCs w:val="20"/>
        </w:rPr>
        <w:t xml:space="preserve">to draft an application for external research funding </w:t>
      </w:r>
    </w:p>
    <w:p w14:paraId="72D2A228" w14:textId="77777777" w:rsidR="00465654" w:rsidRPr="001F48E0" w:rsidRDefault="008F5FE7" w:rsidP="00465654">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12/2013</w:t>
      </w:r>
      <w:r w:rsidRPr="001F48E0">
        <w:rPr>
          <w:rFonts w:ascii="Times New Roman" w:eastAsia="Times New Roman" w:hAnsi="Times New Roman"/>
          <w:sz w:val="20"/>
          <w:szCs w:val="20"/>
        </w:rPr>
        <w:tab/>
      </w:r>
      <w:r w:rsidR="00465654" w:rsidRPr="001F48E0">
        <w:rPr>
          <w:rFonts w:ascii="Times New Roman" w:eastAsia="Times New Roman" w:hAnsi="Times New Roman"/>
          <w:sz w:val="20"/>
          <w:szCs w:val="20"/>
        </w:rPr>
        <w:t>Stiftelsen Lars Hierta Minne, grant of 33</w:t>
      </w:r>
      <w:r w:rsidR="00520D8D" w:rsidRPr="001F48E0">
        <w:rPr>
          <w:rFonts w:ascii="Times New Roman" w:eastAsia="Times New Roman" w:hAnsi="Times New Roman"/>
          <w:sz w:val="20"/>
          <w:szCs w:val="20"/>
        </w:rPr>
        <w:t> </w:t>
      </w:r>
      <w:r w:rsidR="00465654" w:rsidRPr="001F48E0">
        <w:rPr>
          <w:rFonts w:ascii="Times New Roman" w:eastAsia="Times New Roman" w:hAnsi="Times New Roman"/>
          <w:sz w:val="20"/>
          <w:szCs w:val="20"/>
        </w:rPr>
        <w:t>000</w:t>
      </w:r>
      <w:r w:rsidR="00520D8D" w:rsidRPr="001F48E0">
        <w:rPr>
          <w:rFonts w:ascii="Times New Roman" w:eastAsia="Times New Roman" w:hAnsi="Times New Roman"/>
          <w:sz w:val="20"/>
          <w:szCs w:val="20"/>
        </w:rPr>
        <w:t xml:space="preserve"> SEK</w:t>
      </w:r>
      <w:r w:rsidR="00465654" w:rsidRPr="001F48E0">
        <w:rPr>
          <w:rFonts w:ascii="Times New Roman" w:eastAsia="Times New Roman" w:hAnsi="Times New Roman"/>
          <w:sz w:val="20"/>
          <w:szCs w:val="20"/>
        </w:rPr>
        <w:t xml:space="preserve"> for completing the PhD dissertation  </w:t>
      </w:r>
    </w:p>
    <w:p w14:paraId="15A3DEBB"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09/2013</w:t>
      </w:r>
      <w:r w:rsidRPr="001F48E0">
        <w:rPr>
          <w:rFonts w:ascii="Times New Roman" w:eastAsia="Times New Roman" w:hAnsi="Times New Roman"/>
          <w:sz w:val="20"/>
          <w:szCs w:val="20"/>
        </w:rPr>
        <w:tab/>
        <w:t xml:space="preserve">European University Institute, grant of €14 640 for completing the PhD dissertation </w:t>
      </w:r>
    </w:p>
    <w:p w14:paraId="4AA46BB2"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06/2013</w:t>
      </w:r>
      <w:r w:rsidRPr="001F48E0">
        <w:rPr>
          <w:rFonts w:ascii="Times New Roman" w:eastAsia="Times New Roman" w:hAnsi="Times New Roman"/>
          <w:sz w:val="20"/>
          <w:szCs w:val="20"/>
        </w:rPr>
        <w:tab/>
        <w:t>Stiftelsen Harry Axelson Iohnsons fond för rättsvetenskaplig forskning, grant of 10</w:t>
      </w:r>
      <w:r w:rsidR="00E254E1" w:rsidRPr="001F48E0">
        <w:rPr>
          <w:rFonts w:ascii="Times New Roman" w:eastAsia="Times New Roman" w:hAnsi="Times New Roman"/>
          <w:sz w:val="20"/>
          <w:szCs w:val="20"/>
        </w:rPr>
        <w:t> </w:t>
      </w:r>
      <w:r w:rsidRPr="001F48E0">
        <w:rPr>
          <w:rFonts w:ascii="Times New Roman" w:eastAsia="Times New Roman" w:hAnsi="Times New Roman"/>
          <w:sz w:val="20"/>
          <w:szCs w:val="20"/>
        </w:rPr>
        <w:t>000</w:t>
      </w:r>
      <w:r w:rsidR="00E254E1" w:rsidRPr="001F48E0">
        <w:rPr>
          <w:rFonts w:ascii="Times New Roman" w:eastAsia="Times New Roman" w:hAnsi="Times New Roman"/>
          <w:sz w:val="20"/>
          <w:szCs w:val="20"/>
        </w:rPr>
        <w:t xml:space="preserve"> SEK</w:t>
      </w:r>
      <w:r w:rsidRPr="001F48E0">
        <w:rPr>
          <w:rFonts w:ascii="Times New Roman" w:eastAsia="Times New Roman" w:hAnsi="Times New Roman"/>
          <w:sz w:val="20"/>
          <w:szCs w:val="20"/>
        </w:rPr>
        <w:t xml:space="preserve"> for completing the PhD dissertation </w:t>
      </w:r>
    </w:p>
    <w:p w14:paraId="20C47B9C"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01/2012</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Stiftelsen Lars Hierta Minne, grant of 29</w:t>
      </w:r>
      <w:r w:rsidR="00E254E1" w:rsidRPr="001F48E0">
        <w:rPr>
          <w:rFonts w:ascii="Times New Roman" w:eastAsia="Times New Roman" w:hAnsi="Times New Roman"/>
          <w:sz w:val="20"/>
          <w:szCs w:val="20"/>
        </w:rPr>
        <w:t> </w:t>
      </w:r>
      <w:r w:rsidRPr="001F48E0">
        <w:rPr>
          <w:rFonts w:ascii="Times New Roman" w:eastAsia="Times New Roman" w:hAnsi="Times New Roman"/>
          <w:sz w:val="20"/>
          <w:szCs w:val="20"/>
        </w:rPr>
        <w:t>000</w:t>
      </w:r>
      <w:r w:rsidR="00E254E1" w:rsidRPr="001F48E0">
        <w:rPr>
          <w:rFonts w:ascii="Times New Roman" w:eastAsia="Times New Roman" w:hAnsi="Times New Roman"/>
          <w:sz w:val="20"/>
          <w:szCs w:val="20"/>
        </w:rPr>
        <w:t xml:space="preserve"> SEK</w:t>
      </w:r>
      <w:r w:rsidRPr="001F48E0">
        <w:rPr>
          <w:rFonts w:ascii="Times New Roman" w:eastAsia="Times New Roman" w:hAnsi="Times New Roman"/>
          <w:sz w:val="20"/>
          <w:szCs w:val="20"/>
        </w:rPr>
        <w:t xml:space="preserve"> for completing the PhD dissertation  </w:t>
      </w:r>
    </w:p>
    <w:p w14:paraId="2CC6D163"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09/2011 </w:t>
      </w:r>
      <w:r w:rsidRPr="001F48E0">
        <w:rPr>
          <w:rFonts w:ascii="Times New Roman" w:eastAsia="Times New Roman" w:hAnsi="Times New Roman"/>
          <w:sz w:val="20"/>
          <w:szCs w:val="20"/>
        </w:rPr>
        <w:tab/>
        <w:t>Swedish Research Council, grant of €59 560 for completing the PhD dissertation</w:t>
      </w:r>
    </w:p>
    <w:p w14:paraId="625B81E7"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03/2011</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Italian Ministry of Foreign Affairs, grant of €620 for completing the LLM degree at the European University Institute</w:t>
      </w:r>
    </w:p>
    <w:p w14:paraId="6B936AEF" w14:textId="77777777" w:rsidR="00465654" w:rsidRPr="001F48E0" w:rsidRDefault="00465654" w:rsidP="0046565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06/2010</w:t>
      </w:r>
      <w:r w:rsidRPr="001F48E0">
        <w:rPr>
          <w:rFonts w:ascii="Times New Roman" w:eastAsia="Times New Roman" w:hAnsi="Times New Roman"/>
          <w:sz w:val="20"/>
          <w:szCs w:val="20"/>
        </w:rPr>
        <w:tab/>
        <w:t>European University Institute, grant of €5 000 awarded to five best LLM applicants out of 20 admitted candidates</w:t>
      </w:r>
    </w:p>
    <w:bookmarkEnd w:id="34"/>
    <w:bookmarkEnd w:id="38"/>
    <w:p w14:paraId="1A3DC2FC" w14:textId="549367BE" w:rsidR="00390B71" w:rsidRDefault="00390B71" w:rsidP="007D0434">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OTHER ACADEMIC ASSIGNMENTS</w:t>
      </w:r>
    </w:p>
    <w:p w14:paraId="35FFBF83" w14:textId="778CB168" w:rsidR="00FB17BA" w:rsidRPr="00FB17BA" w:rsidRDefault="00FB17BA" w:rsidP="00FB17BA">
      <w:pPr>
        <w:suppressAutoHyphens/>
        <w:autoSpaceDN w:val="0"/>
        <w:spacing w:before="240" w:after="240" w:line="240" w:lineRule="auto"/>
        <w:textAlignment w:val="baseline"/>
        <w:rPr>
          <w:rFonts w:ascii="Times New Roman" w:eastAsia="Times New Roman" w:hAnsi="Times New Roman"/>
          <w:sz w:val="20"/>
          <w:szCs w:val="20"/>
        </w:rPr>
      </w:pPr>
      <w:r w:rsidRPr="00FB17BA">
        <w:rPr>
          <w:rFonts w:ascii="Times New Roman" w:eastAsia="Times New Roman" w:hAnsi="Times New Roman"/>
          <w:sz w:val="20"/>
          <w:szCs w:val="20"/>
        </w:rPr>
        <w:t>2020/11</w:t>
      </w:r>
      <w:r w:rsidRPr="00FB17BA">
        <w:rPr>
          <w:rFonts w:ascii="Times New Roman" w:eastAsia="Times New Roman" w:hAnsi="Times New Roman"/>
          <w:sz w:val="20"/>
          <w:szCs w:val="20"/>
        </w:rPr>
        <w:tab/>
      </w:r>
      <w:r w:rsidRPr="00FB17BA">
        <w:rPr>
          <w:rFonts w:ascii="Times New Roman" w:eastAsia="Times New Roman" w:hAnsi="Times New Roman"/>
          <w:sz w:val="20"/>
          <w:szCs w:val="20"/>
        </w:rPr>
        <w:tab/>
        <w:t>External reviewer for</w:t>
      </w:r>
      <w:r>
        <w:rPr>
          <w:rFonts w:ascii="Times New Roman" w:eastAsia="Times New Roman" w:hAnsi="Times New Roman"/>
          <w:sz w:val="20"/>
          <w:szCs w:val="20"/>
        </w:rPr>
        <w:t xml:space="preserve"> </w:t>
      </w:r>
      <w:r w:rsidRPr="00FB17BA">
        <w:rPr>
          <w:rFonts w:ascii="Times New Roman" w:eastAsia="Times New Roman" w:hAnsi="Times New Roman"/>
          <w:i/>
          <w:iCs/>
          <w:sz w:val="20"/>
          <w:szCs w:val="20"/>
        </w:rPr>
        <w:t>EJRR: European Journal of Risk Regulation</w:t>
      </w:r>
    </w:p>
    <w:p w14:paraId="5FB02388" w14:textId="0EE15789" w:rsidR="00E676FB" w:rsidRPr="00E676FB" w:rsidRDefault="00E676FB" w:rsidP="00E676FB">
      <w:pPr>
        <w:suppressAutoHyphens/>
        <w:autoSpaceDN w:val="0"/>
        <w:spacing w:before="240" w:after="240" w:line="240" w:lineRule="auto"/>
        <w:textAlignment w:val="baseline"/>
        <w:rPr>
          <w:rFonts w:ascii="Times New Roman" w:eastAsia="Times New Roman" w:hAnsi="Times New Roman"/>
          <w:b/>
          <w:bCs/>
          <w:sz w:val="20"/>
          <w:szCs w:val="20"/>
        </w:rPr>
      </w:pPr>
      <w:r w:rsidRPr="00E676FB">
        <w:rPr>
          <w:rFonts w:ascii="Times New Roman" w:eastAsia="Times New Roman" w:hAnsi="Times New Roman"/>
          <w:sz w:val="20"/>
          <w:szCs w:val="20"/>
        </w:rPr>
        <w:t>2020/11</w:t>
      </w:r>
      <w:r w:rsidRPr="00E676FB">
        <w:rPr>
          <w:rFonts w:ascii="Times New Roman" w:eastAsia="Times New Roman" w:hAnsi="Times New Roman"/>
          <w:sz w:val="20"/>
          <w:szCs w:val="20"/>
        </w:rPr>
        <w:tab/>
      </w:r>
      <w:r>
        <w:rPr>
          <w:rFonts w:ascii="Times New Roman" w:eastAsia="Times New Roman" w:hAnsi="Times New Roman"/>
          <w:b/>
          <w:bCs/>
          <w:sz w:val="20"/>
          <w:szCs w:val="20"/>
        </w:rPr>
        <w:tab/>
      </w:r>
      <w:r w:rsidRPr="001F48E0">
        <w:rPr>
          <w:rFonts w:ascii="Times New Roman" w:eastAsia="Times New Roman" w:hAnsi="Times New Roman"/>
          <w:sz w:val="20"/>
          <w:szCs w:val="20"/>
        </w:rPr>
        <w:t xml:space="preserve">External reviewer for </w:t>
      </w:r>
      <w:r w:rsidRPr="001F48E0">
        <w:rPr>
          <w:rFonts w:ascii="Times New Roman" w:eastAsia="Times New Roman" w:hAnsi="Times New Roman"/>
          <w:i/>
          <w:iCs/>
          <w:sz w:val="20"/>
          <w:szCs w:val="20"/>
        </w:rPr>
        <w:t>JCMS:</w:t>
      </w:r>
      <w:r w:rsidRPr="001F48E0">
        <w:rPr>
          <w:rFonts w:ascii="Times New Roman" w:eastAsia="Times New Roman" w:hAnsi="Times New Roman"/>
          <w:sz w:val="20"/>
          <w:szCs w:val="20"/>
        </w:rPr>
        <w:t xml:space="preserve"> </w:t>
      </w:r>
      <w:r w:rsidRPr="001F48E0">
        <w:rPr>
          <w:rFonts w:ascii="Times New Roman" w:eastAsia="Times New Roman" w:hAnsi="Times New Roman"/>
          <w:i/>
          <w:iCs/>
          <w:sz w:val="20"/>
          <w:szCs w:val="20"/>
        </w:rPr>
        <w:t>Journal of Common Market Studies</w:t>
      </w:r>
    </w:p>
    <w:p w14:paraId="4E6DEF26" w14:textId="7D7F2AAE" w:rsidR="003F1E5E" w:rsidRPr="001F48E0" w:rsidRDefault="00406A7E" w:rsidP="005417A6">
      <w:p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sz w:val="20"/>
          <w:szCs w:val="20"/>
        </w:rPr>
        <w:t>2020/06</w:t>
      </w:r>
      <w:r w:rsidRPr="001F48E0">
        <w:rPr>
          <w:rFonts w:ascii="Times New Roman" w:eastAsia="Times New Roman" w:hAnsi="Times New Roman"/>
          <w:b/>
          <w:bCs/>
          <w:sz w:val="20"/>
          <w:szCs w:val="20"/>
        </w:rPr>
        <w:tab/>
      </w:r>
      <w:r w:rsidRPr="001F48E0">
        <w:rPr>
          <w:rFonts w:ascii="Times New Roman" w:eastAsia="Times New Roman" w:hAnsi="Times New Roman"/>
          <w:b/>
          <w:bCs/>
          <w:sz w:val="20"/>
          <w:szCs w:val="20"/>
        </w:rPr>
        <w:tab/>
      </w:r>
      <w:r w:rsidRPr="001F48E0">
        <w:rPr>
          <w:rFonts w:ascii="Times New Roman" w:eastAsia="Times New Roman" w:hAnsi="Times New Roman"/>
          <w:sz w:val="20"/>
          <w:szCs w:val="20"/>
        </w:rPr>
        <w:t>External reviewer for</w:t>
      </w:r>
      <w:r w:rsidR="00B33F6D" w:rsidRPr="001F48E0">
        <w:rPr>
          <w:rFonts w:ascii="Times New Roman" w:eastAsia="Times New Roman" w:hAnsi="Times New Roman"/>
          <w:sz w:val="20"/>
          <w:szCs w:val="20"/>
        </w:rPr>
        <w:t xml:space="preserve"> </w:t>
      </w:r>
      <w:r w:rsidR="00B33F6D" w:rsidRPr="001F48E0">
        <w:rPr>
          <w:rFonts w:ascii="Times New Roman" w:eastAsia="Times New Roman" w:hAnsi="Times New Roman"/>
          <w:i/>
          <w:iCs/>
          <w:sz w:val="20"/>
          <w:szCs w:val="20"/>
        </w:rPr>
        <w:t>JCMS:</w:t>
      </w:r>
      <w:r w:rsidRPr="001F48E0">
        <w:rPr>
          <w:rFonts w:ascii="Times New Roman" w:eastAsia="Times New Roman" w:hAnsi="Times New Roman"/>
          <w:sz w:val="20"/>
          <w:szCs w:val="20"/>
        </w:rPr>
        <w:t xml:space="preserve"> </w:t>
      </w:r>
      <w:r w:rsidRPr="001F48E0">
        <w:rPr>
          <w:rFonts w:ascii="Times New Roman" w:eastAsia="Times New Roman" w:hAnsi="Times New Roman"/>
          <w:i/>
          <w:iCs/>
          <w:sz w:val="20"/>
          <w:szCs w:val="20"/>
        </w:rPr>
        <w:t>Journal of Common Market Studies</w:t>
      </w:r>
    </w:p>
    <w:p w14:paraId="6A7C6815" w14:textId="541DBB1F" w:rsidR="003F1E5E" w:rsidRPr="001F48E0" w:rsidRDefault="003F1E5E" w:rsidP="00AA1791">
      <w:pPr>
        <w:pStyle w:val="Liststycke"/>
        <w:suppressAutoHyphens/>
        <w:autoSpaceDN w:val="0"/>
        <w:spacing w:before="240" w:after="240" w:line="240" w:lineRule="auto"/>
        <w:ind w:left="2608" w:hanging="2608"/>
        <w:textAlignment w:val="baseline"/>
        <w:rPr>
          <w:rFonts w:ascii="Times New Roman" w:eastAsia="Times New Roman" w:hAnsi="Times New Roman"/>
          <w:sz w:val="20"/>
          <w:szCs w:val="20"/>
        </w:rPr>
      </w:pPr>
      <w:bookmarkStart w:id="42" w:name="_Hlk42258190"/>
      <w:r w:rsidRPr="001F48E0">
        <w:rPr>
          <w:rFonts w:ascii="Times New Roman" w:eastAsia="Times New Roman" w:hAnsi="Times New Roman"/>
          <w:sz w:val="20"/>
          <w:szCs w:val="20"/>
        </w:rPr>
        <w:t>2020/02-2021</w:t>
      </w:r>
      <w:r w:rsidR="00AA1791" w:rsidRPr="001F48E0">
        <w:rPr>
          <w:rFonts w:ascii="Times New Roman" w:eastAsia="Times New Roman" w:hAnsi="Times New Roman"/>
          <w:b/>
          <w:bCs/>
          <w:sz w:val="20"/>
          <w:szCs w:val="20"/>
        </w:rPr>
        <w:tab/>
      </w:r>
      <w:r w:rsidR="00AA1791" w:rsidRPr="001F48E0">
        <w:rPr>
          <w:rFonts w:ascii="Times New Roman" w:eastAsia="Times New Roman" w:hAnsi="Times New Roman"/>
          <w:sz w:val="20"/>
          <w:szCs w:val="20"/>
        </w:rPr>
        <w:t>Guest editor</w:t>
      </w:r>
      <w:r w:rsidR="001F48E0" w:rsidRPr="001F48E0">
        <w:rPr>
          <w:rFonts w:ascii="Times New Roman" w:eastAsia="Times New Roman" w:hAnsi="Times New Roman"/>
          <w:sz w:val="20"/>
          <w:szCs w:val="20"/>
        </w:rPr>
        <w:t>,</w:t>
      </w:r>
      <w:r w:rsidR="00C61447" w:rsidRPr="001F48E0">
        <w:rPr>
          <w:rFonts w:ascii="Times New Roman" w:eastAsia="Times New Roman" w:hAnsi="Times New Roman"/>
          <w:sz w:val="20"/>
          <w:szCs w:val="20"/>
        </w:rPr>
        <w:t xml:space="preserve"> reviewer,</w:t>
      </w:r>
      <w:r w:rsidR="00AA1791" w:rsidRPr="001F48E0">
        <w:rPr>
          <w:rFonts w:ascii="Times New Roman" w:eastAsia="Times New Roman" w:hAnsi="Times New Roman"/>
          <w:sz w:val="20"/>
          <w:szCs w:val="20"/>
        </w:rPr>
        <w:t xml:space="preserve"> and project manager for a special issue titled’</w:t>
      </w:r>
      <w:r w:rsidR="00FE6009" w:rsidRPr="001F48E0">
        <w:t xml:space="preserve"> </w:t>
      </w:r>
      <w:r w:rsidR="00FE6009" w:rsidRPr="001F48E0">
        <w:rPr>
          <w:rFonts w:ascii="Times New Roman" w:eastAsia="Times New Roman" w:hAnsi="Times New Roman"/>
          <w:sz w:val="20"/>
          <w:szCs w:val="20"/>
        </w:rPr>
        <w:t>EU Agencies in Transnational Criminal Enforcement: From a Coordinated Approach to an Integrated EU Criminal Justice’</w:t>
      </w:r>
      <w:r w:rsidR="00AA1791" w:rsidRPr="001F48E0">
        <w:rPr>
          <w:rFonts w:ascii="Times New Roman" w:eastAsia="Times New Roman" w:hAnsi="Times New Roman"/>
          <w:sz w:val="20"/>
          <w:szCs w:val="20"/>
        </w:rPr>
        <w:t xml:space="preserve"> accepted by </w:t>
      </w:r>
      <w:r w:rsidR="00AA1791" w:rsidRPr="001F48E0">
        <w:rPr>
          <w:rFonts w:ascii="Times New Roman" w:eastAsia="Times New Roman" w:hAnsi="Times New Roman"/>
          <w:i/>
          <w:iCs/>
          <w:sz w:val="20"/>
          <w:szCs w:val="20"/>
        </w:rPr>
        <w:t>Maastricht Journal of European and Comparative Law</w:t>
      </w:r>
      <w:r w:rsidR="00AA1791" w:rsidRPr="001F48E0">
        <w:rPr>
          <w:rFonts w:ascii="Times New Roman" w:eastAsia="Times New Roman" w:hAnsi="Times New Roman"/>
          <w:sz w:val="20"/>
          <w:szCs w:val="20"/>
        </w:rPr>
        <w:t xml:space="preserve"> to be published in 2021</w:t>
      </w:r>
    </w:p>
    <w:p w14:paraId="41B1E152" w14:textId="77777777" w:rsidR="0023787D" w:rsidRPr="001F48E0" w:rsidRDefault="0023787D" w:rsidP="0023787D">
      <w:pPr>
        <w:suppressAutoHyphens/>
        <w:autoSpaceDN w:val="0"/>
        <w:spacing w:after="120" w:line="240" w:lineRule="auto"/>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2019/11</w:t>
      </w:r>
      <w:r w:rsidRPr="001F48E0">
        <w:rPr>
          <w:rFonts w:ascii="Times New Roman" w:eastAsia="Times New Roman" w:hAnsi="Times New Roman"/>
          <w:sz w:val="20"/>
          <w:szCs w:val="20"/>
        </w:rPr>
        <w:tab/>
      </w:r>
      <w:r w:rsidRPr="001F48E0">
        <w:rPr>
          <w:rFonts w:ascii="Times New Roman" w:eastAsia="Times New Roman" w:hAnsi="Times New Roman"/>
          <w:sz w:val="20"/>
          <w:szCs w:val="20"/>
        </w:rPr>
        <w:tab/>
        <w:t xml:space="preserve">Ad hoc peer reviewer for </w:t>
      </w:r>
      <w:r w:rsidRPr="001F48E0">
        <w:rPr>
          <w:rFonts w:ascii="Times New Roman" w:eastAsia="Times New Roman" w:hAnsi="Times New Roman"/>
          <w:i/>
          <w:sz w:val="20"/>
          <w:szCs w:val="20"/>
        </w:rPr>
        <w:t>New Journal of European Criminal Law</w:t>
      </w:r>
    </w:p>
    <w:p w14:paraId="601DCBA6" w14:textId="77777777" w:rsidR="00C50574" w:rsidRPr="001F48E0" w:rsidRDefault="00C50574" w:rsidP="00C5057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2019/10</w:t>
      </w:r>
      <w:r w:rsidRPr="001F48E0">
        <w:rPr>
          <w:rFonts w:ascii="Times New Roman" w:eastAsia="Times New Roman" w:hAnsi="Times New Roman"/>
          <w:sz w:val="20"/>
          <w:szCs w:val="20"/>
        </w:rPr>
        <w:tab/>
        <w:t xml:space="preserve">Principal organiser of the international symposium </w:t>
      </w:r>
      <w:bookmarkStart w:id="43" w:name="_Hlk54182407"/>
      <w:r w:rsidRPr="001F48E0">
        <w:rPr>
          <w:rFonts w:ascii="Times New Roman" w:eastAsia="Times New Roman" w:hAnsi="Times New Roman"/>
          <w:i/>
          <w:iCs/>
          <w:sz w:val="20"/>
          <w:szCs w:val="20"/>
        </w:rPr>
        <w:t>Transnational Criminal Enforcement by EU Criminal Justice Agencies</w:t>
      </w:r>
      <w:r w:rsidR="00334C8D" w:rsidRPr="001F48E0">
        <w:rPr>
          <w:rFonts w:ascii="Times New Roman" w:eastAsia="Times New Roman" w:hAnsi="Times New Roman"/>
          <w:i/>
          <w:iCs/>
          <w:sz w:val="20"/>
          <w:szCs w:val="20"/>
        </w:rPr>
        <w:t>- From Cooperation to Integration</w:t>
      </w:r>
      <w:r w:rsidR="001A62F8" w:rsidRPr="001F48E0">
        <w:rPr>
          <w:rFonts w:ascii="Times New Roman" w:eastAsia="Times New Roman" w:hAnsi="Times New Roman"/>
          <w:sz w:val="20"/>
          <w:szCs w:val="20"/>
        </w:rPr>
        <w:t xml:space="preserve"> </w:t>
      </w:r>
      <w:bookmarkEnd w:id="43"/>
      <w:r w:rsidRPr="001F48E0">
        <w:rPr>
          <w:rFonts w:ascii="Times New Roman" w:eastAsia="Times New Roman" w:hAnsi="Times New Roman"/>
          <w:sz w:val="20"/>
          <w:szCs w:val="20"/>
        </w:rPr>
        <w:t>17-18/2019, Lund University</w:t>
      </w:r>
    </w:p>
    <w:p w14:paraId="721A765E" w14:textId="77777777" w:rsidR="00365B93" w:rsidRPr="001F48E0" w:rsidRDefault="00365B93" w:rsidP="00365B93">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2019/8</w:t>
      </w:r>
      <w:r w:rsidRPr="001F48E0">
        <w:rPr>
          <w:rFonts w:ascii="Times New Roman" w:eastAsia="Times New Roman" w:hAnsi="Times New Roman"/>
          <w:sz w:val="20"/>
          <w:szCs w:val="20"/>
        </w:rPr>
        <w:tab/>
        <w:t xml:space="preserve">Ad hoc peer reviewer for </w:t>
      </w:r>
      <w:r w:rsidRPr="001F48E0">
        <w:rPr>
          <w:rFonts w:ascii="Times New Roman" w:eastAsia="Times New Roman" w:hAnsi="Times New Roman"/>
          <w:i/>
          <w:sz w:val="20"/>
          <w:szCs w:val="20"/>
        </w:rPr>
        <w:t>New Journal of European Criminal Law</w:t>
      </w:r>
    </w:p>
    <w:p w14:paraId="7C3BF6E5" w14:textId="77777777" w:rsidR="005D06FD" w:rsidRPr="001F48E0" w:rsidRDefault="005D06FD" w:rsidP="00C50574">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2019/06</w:t>
      </w:r>
      <w:r w:rsidRPr="001F48E0">
        <w:rPr>
          <w:rFonts w:ascii="Times New Roman" w:eastAsia="Times New Roman" w:hAnsi="Times New Roman"/>
          <w:sz w:val="20"/>
          <w:szCs w:val="20"/>
        </w:rPr>
        <w:tab/>
        <w:t>Ad hoc peer reviewer for Oxford University Press</w:t>
      </w:r>
    </w:p>
    <w:p w14:paraId="237BAE0C" w14:textId="77777777" w:rsidR="000E610D" w:rsidRPr="001F48E0" w:rsidRDefault="00047481" w:rsidP="00047481">
      <w:pPr>
        <w:suppressAutoHyphens/>
        <w:autoSpaceDN w:val="0"/>
        <w:spacing w:after="120" w:line="240" w:lineRule="auto"/>
        <w:ind w:left="2600" w:hanging="2600"/>
        <w:jc w:val="both"/>
        <w:textAlignment w:val="baseline"/>
        <w:rPr>
          <w:rFonts w:ascii="Times New Roman" w:eastAsia="Times New Roman" w:hAnsi="Times New Roman"/>
          <w:sz w:val="20"/>
          <w:szCs w:val="20"/>
        </w:rPr>
      </w:pPr>
      <w:bookmarkStart w:id="44" w:name="_Hlk5046394"/>
      <w:r w:rsidRPr="001F48E0">
        <w:rPr>
          <w:rFonts w:ascii="Times New Roman" w:eastAsia="Times New Roman" w:hAnsi="Times New Roman"/>
          <w:sz w:val="20"/>
          <w:szCs w:val="20"/>
        </w:rPr>
        <w:t>2018/10</w:t>
      </w:r>
      <w:r w:rsidRPr="001F48E0">
        <w:rPr>
          <w:rFonts w:ascii="Times New Roman" w:eastAsia="Times New Roman" w:hAnsi="Times New Roman"/>
          <w:sz w:val="20"/>
          <w:szCs w:val="20"/>
        </w:rPr>
        <w:tab/>
        <w:t>Ad hoc peer reviewer for</w:t>
      </w:r>
      <w:r w:rsidRPr="001F48E0">
        <w:rPr>
          <w:rFonts w:ascii="Times New Roman" w:eastAsia="Times New Roman" w:hAnsi="Times New Roman"/>
          <w:i/>
          <w:sz w:val="20"/>
          <w:szCs w:val="20"/>
        </w:rPr>
        <w:t xml:space="preserve"> Irish Journal of European Law</w:t>
      </w:r>
    </w:p>
    <w:p w14:paraId="5AD0C9C4" w14:textId="77777777" w:rsidR="006D53B7" w:rsidRPr="001F48E0" w:rsidRDefault="000E610D" w:rsidP="000E610D">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2018/09</w:t>
      </w:r>
      <w:r w:rsidRPr="001F48E0">
        <w:rPr>
          <w:rFonts w:ascii="Times New Roman" w:eastAsia="Times New Roman" w:hAnsi="Times New Roman"/>
          <w:sz w:val="20"/>
          <w:szCs w:val="20"/>
        </w:rPr>
        <w:tab/>
        <w:t xml:space="preserve">Ad hoc peer reviewer for </w:t>
      </w:r>
      <w:r w:rsidRPr="001F48E0">
        <w:rPr>
          <w:rFonts w:ascii="Times New Roman" w:eastAsia="Times New Roman" w:hAnsi="Times New Roman"/>
          <w:i/>
          <w:sz w:val="20"/>
          <w:szCs w:val="20"/>
        </w:rPr>
        <w:t>New Journal of European Criminal Law</w:t>
      </w:r>
    </w:p>
    <w:p w14:paraId="16D94204" w14:textId="77777777" w:rsidR="006D53B7" w:rsidRPr="001F48E0" w:rsidRDefault="006D53B7" w:rsidP="00133326">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2018</w:t>
      </w:r>
      <w:r w:rsidR="000E610D" w:rsidRPr="001F48E0">
        <w:rPr>
          <w:rFonts w:ascii="Times New Roman" w:eastAsia="Times New Roman" w:hAnsi="Times New Roman"/>
          <w:sz w:val="20"/>
          <w:szCs w:val="20"/>
        </w:rPr>
        <w:t>/04</w:t>
      </w:r>
      <w:r w:rsidR="000E610D" w:rsidRPr="001F48E0">
        <w:rPr>
          <w:rFonts w:ascii="Times New Roman" w:eastAsia="Times New Roman" w:hAnsi="Times New Roman"/>
          <w:sz w:val="20"/>
          <w:szCs w:val="20"/>
        </w:rPr>
        <w:tab/>
        <w:t xml:space="preserve">Member of the Society for Publication of </w:t>
      </w:r>
      <w:r w:rsidR="003B2234" w:rsidRPr="001F48E0">
        <w:rPr>
          <w:rFonts w:ascii="Times New Roman" w:eastAsia="Times New Roman" w:hAnsi="Times New Roman"/>
          <w:i/>
          <w:sz w:val="20"/>
          <w:szCs w:val="20"/>
        </w:rPr>
        <w:t>Svensk</w:t>
      </w:r>
      <w:r w:rsidR="000E610D" w:rsidRPr="001F48E0">
        <w:rPr>
          <w:rFonts w:ascii="Times New Roman" w:eastAsia="Times New Roman" w:hAnsi="Times New Roman"/>
          <w:i/>
          <w:sz w:val="20"/>
          <w:szCs w:val="20"/>
        </w:rPr>
        <w:t xml:space="preserve"> Juristtidning</w:t>
      </w:r>
      <w:r w:rsidR="000E610D" w:rsidRPr="001F48E0">
        <w:rPr>
          <w:rFonts w:ascii="Times New Roman" w:eastAsia="Times New Roman" w:hAnsi="Times New Roman"/>
          <w:sz w:val="20"/>
          <w:szCs w:val="20"/>
        </w:rPr>
        <w:t xml:space="preserve"> </w:t>
      </w:r>
    </w:p>
    <w:p w14:paraId="27C656D1" w14:textId="77777777" w:rsidR="0084105E" w:rsidRPr="001F48E0" w:rsidRDefault="0084105E" w:rsidP="000E610D">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2017/09</w:t>
      </w:r>
      <w:r w:rsidRPr="001F48E0">
        <w:rPr>
          <w:rFonts w:ascii="Times New Roman" w:eastAsia="Times New Roman" w:hAnsi="Times New Roman"/>
          <w:sz w:val="20"/>
          <w:szCs w:val="20"/>
        </w:rPr>
        <w:tab/>
        <w:t xml:space="preserve">Member of the Swedish Branch of the Society on </w:t>
      </w:r>
      <w:r w:rsidR="003C1946" w:rsidRPr="001F48E0">
        <w:rPr>
          <w:rFonts w:ascii="Times New Roman" w:eastAsia="Times New Roman" w:hAnsi="Times New Roman"/>
          <w:sz w:val="20"/>
          <w:szCs w:val="20"/>
        </w:rPr>
        <w:t>Constitutional</w:t>
      </w:r>
      <w:r w:rsidRPr="001F48E0">
        <w:rPr>
          <w:rFonts w:ascii="Times New Roman" w:eastAsia="Times New Roman" w:hAnsi="Times New Roman"/>
          <w:sz w:val="20"/>
          <w:szCs w:val="20"/>
        </w:rPr>
        <w:t xml:space="preserve"> Law</w:t>
      </w:r>
    </w:p>
    <w:bookmarkEnd w:id="44"/>
    <w:p w14:paraId="7EFD4EB6" w14:textId="77777777" w:rsidR="0084105E"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2017/06 </w:t>
      </w:r>
      <w:r w:rsidR="008B26EF" w:rsidRPr="001F48E0">
        <w:rPr>
          <w:rFonts w:ascii="Times New Roman" w:eastAsia="Times New Roman" w:hAnsi="Times New Roman"/>
          <w:sz w:val="20"/>
          <w:szCs w:val="20"/>
        </w:rPr>
        <w:tab/>
      </w:r>
      <w:r w:rsidR="00F25806" w:rsidRPr="001F48E0">
        <w:rPr>
          <w:rFonts w:ascii="Times New Roman" w:eastAsia="Times New Roman" w:hAnsi="Times New Roman"/>
          <w:sz w:val="20"/>
          <w:szCs w:val="20"/>
        </w:rPr>
        <w:t xml:space="preserve">Co-organiser of the </w:t>
      </w:r>
      <w:bookmarkStart w:id="45" w:name="_Hlk54182688"/>
      <w:r w:rsidR="00F25806" w:rsidRPr="001F48E0">
        <w:rPr>
          <w:rFonts w:ascii="Times New Roman" w:eastAsia="Times New Roman" w:hAnsi="Times New Roman"/>
          <w:sz w:val="20"/>
          <w:szCs w:val="20"/>
        </w:rPr>
        <w:t>international conference</w:t>
      </w:r>
      <w:r w:rsidRPr="001F48E0">
        <w:rPr>
          <w:rFonts w:ascii="Times New Roman" w:eastAsia="Times New Roman" w:hAnsi="Times New Roman"/>
          <w:sz w:val="20"/>
          <w:szCs w:val="20"/>
        </w:rPr>
        <w:t xml:space="preserve"> </w:t>
      </w:r>
      <w:r w:rsidRPr="001F48E0">
        <w:rPr>
          <w:rFonts w:ascii="Times New Roman" w:eastAsia="Times New Roman" w:hAnsi="Times New Roman"/>
          <w:i/>
          <w:iCs/>
          <w:sz w:val="20"/>
          <w:szCs w:val="20"/>
        </w:rPr>
        <w:t>Criminal Justice Policy and Practice - Reflections and Prospects</w:t>
      </w:r>
      <w:r w:rsidR="001A62F8" w:rsidRPr="001F48E0">
        <w:rPr>
          <w:rFonts w:ascii="Times New Roman" w:eastAsia="Times New Roman" w:hAnsi="Times New Roman"/>
          <w:i/>
          <w:iCs/>
          <w:sz w:val="20"/>
          <w:szCs w:val="20"/>
        </w:rPr>
        <w:t xml:space="preserve"> </w:t>
      </w:r>
      <w:r w:rsidRPr="001F48E0">
        <w:rPr>
          <w:rFonts w:ascii="Times New Roman" w:eastAsia="Times New Roman" w:hAnsi="Times New Roman"/>
          <w:sz w:val="20"/>
          <w:szCs w:val="20"/>
        </w:rPr>
        <w:t xml:space="preserve">26-27 </w:t>
      </w:r>
      <w:r w:rsidR="003C1946" w:rsidRPr="001F48E0">
        <w:rPr>
          <w:rFonts w:ascii="Times New Roman" w:eastAsia="Times New Roman" w:hAnsi="Times New Roman"/>
          <w:sz w:val="20"/>
          <w:szCs w:val="20"/>
        </w:rPr>
        <w:t>June</w:t>
      </w:r>
      <w:r w:rsidRPr="001F48E0">
        <w:rPr>
          <w:rFonts w:ascii="Times New Roman" w:eastAsia="Times New Roman" w:hAnsi="Times New Roman"/>
          <w:sz w:val="20"/>
          <w:szCs w:val="20"/>
        </w:rPr>
        <w:t xml:space="preserve"> 2017, University of Leiden </w:t>
      </w:r>
      <w:bookmarkEnd w:id="45"/>
    </w:p>
    <w:p w14:paraId="56C1A48F" w14:textId="77777777" w:rsidR="0084105E"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sz w:val="20"/>
          <w:szCs w:val="20"/>
        </w:rPr>
      </w:pPr>
      <w:bookmarkStart w:id="46" w:name="_Hlk5714370"/>
      <w:r w:rsidRPr="001F48E0">
        <w:rPr>
          <w:rFonts w:ascii="Times New Roman" w:eastAsia="Times New Roman" w:hAnsi="Times New Roman"/>
          <w:sz w:val="20"/>
          <w:szCs w:val="20"/>
        </w:rPr>
        <w:t xml:space="preserve">2017/04 </w:t>
      </w:r>
      <w:r w:rsidR="008B26EF" w:rsidRPr="001F48E0">
        <w:rPr>
          <w:rFonts w:ascii="Times New Roman" w:eastAsia="Times New Roman" w:hAnsi="Times New Roman"/>
          <w:sz w:val="20"/>
          <w:szCs w:val="20"/>
        </w:rPr>
        <w:tab/>
      </w:r>
      <w:r w:rsidRPr="001F48E0">
        <w:rPr>
          <w:rFonts w:ascii="Times New Roman" w:eastAsia="Times New Roman" w:hAnsi="Times New Roman"/>
          <w:sz w:val="20"/>
          <w:szCs w:val="20"/>
        </w:rPr>
        <w:t>Me</w:t>
      </w:r>
      <w:r w:rsidR="00F25806" w:rsidRPr="001F48E0">
        <w:rPr>
          <w:rFonts w:ascii="Times New Roman" w:eastAsia="Times New Roman" w:hAnsi="Times New Roman"/>
          <w:sz w:val="20"/>
          <w:szCs w:val="20"/>
        </w:rPr>
        <w:t>mber in the Nordic Research Network of Cyber Crime</w:t>
      </w:r>
      <w:r w:rsidRPr="001F48E0">
        <w:rPr>
          <w:rFonts w:ascii="Times New Roman" w:eastAsia="Times New Roman" w:hAnsi="Times New Roman"/>
          <w:sz w:val="20"/>
          <w:szCs w:val="20"/>
        </w:rPr>
        <w:t xml:space="preserve"> </w:t>
      </w:r>
    </w:p>
    <w:bookmarkEnd w:id="46"/>
    <w:p w14:paraId="5DD2F94F" w14:textId="77777777" w:rsidR="0084105E"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2017/01-02</w:t>
      </w:r>
      <w:r w:rsidRPr="001F48E0">
        <w:rPr>
          <w:rFonts w:ascii="Times New Roman" w:eastAsia="Times New Roman" w:hAnsi="Times New Roman"/>
          <w:b/>
          <w:sz w:val="20"/>
          <w:szCs w:val="20"/>
        </w:rPr>
        <w:t xml:space="preserve"> </w:t>
      </w:r>
      <w:r w:rsidR="008B26EF" w:rsidRPr="001F48E0">
        <w:rPr>
          <w:rFonts w:ascii="Times New Roman" w:eastAsia="Times New Roman" w:hAnsi="Times New Roman"/>
          <w:b/>
          <w:sz w:val="20"/>
          <w:szCs w:val="20"/>
        </w:rPr>
        <w:tab/>
      </w:r>
      <w:r w:rsidRPr="001F48E0">
        <w:rPr>
          <w:rFonts w:ascii="Times New Roman" w:eastAsia="Times New Roman" w:hAnsi="Times New Roman"/>
          <w:sz w:val="20"/>
          <w:szCs w:val="20"/>
        </w:rPr>
        <w:t>G</w:t>
      </w:r>
      <w:r w:rsidR="00F25806" w:rsidRPr="001F48E0">
        <w:rPr>
          <w:rFonts w:ascii="Times New Roman" w:eastAsia="Times New Roman" w:hAnsi="Times New Roman"/>
          <w:sz w:val="20"/>
          <w:szCs w:val="20"/>
        </w:rPr>
        <w:t>uest editor</w:t>
      </w:r>
      <w:r w:rsidRPr="001F48E0">
        <w:rPr>
          <w:rFonts w:ascii="Times New Roman" w:eastAsia="Times New Roman" w:hAnsi="Times New Roman"/>
          <w:sz w:val="20"/>
          <w:szCs w:val="20"/>
        </w:rPr>
        <w:t xml:space="preserve"> </w:t>
      </w:r>
      <w:r w:rsidR="00F25806" w:rsidRPr="001F48E0">
        <w:rPr>
          <w:rFonts w:ascii="Times New Roman" w:eastAsia="Times New Roman" w:hAnsi="Times New Roman"/>
          <w:sz w:val="20"/>
          <w:szCs w:val="20"/>
        </w:rPr>
        <w:t xml:space="preserve">and external reviewer for </w:t>
      </w:r>
      <w:r w:rsidR="00F25806" w:rsidRPr="001F48E0">
        <w:rPr>
          <w:rFonts w:ascii="Times New Roman" w:eastAsia="Times New Roman" w:hAnsi="Times New Roman"/>
          <w:i/>
          <w:sz w:val="20"/>
          <w:szCs w:val="20"/>
        </w:rPr>
        <w:t>Europarättslig tidsskrift</w:t>
      </w:r>
      <w:r w:rsidRPr="001F48E0">
        <w:rPr>
          <w:rFonts w:ascii="Times New Roman" w:eastAsia="Times New Roman" w:hAnsi="Times New Roman"/>
          <w:sz w:val="20"/>
          <w:szCs w:val="20"/>
        </w:rPr>
        <w:t xml:space="preserve"> </w:t>
      </w:r>
    </w:p>
    <w:p w14:paraId="01B3331B" w14:textId="0D3E877D" w:rsidR="0084105E"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i/>
          <w:sz w:val="20"/>
          <w:szCs w:val="20"/>
        </w:rPr>
      </w:pPr>
      <w:r w:rsidRPr="001F48E0">
        <w:rPr>
          <w:rFonts w:ascii="Times New Roman" w:eastAsia="Times New Roman" w:hAnsi="Times New Roman"/>
          <w:sz w:val="20"/>
          <w:szCs w:val="20"/>
        </w:rPr>
        <w:lastRenderedPageBreak/>
        <w:t xml:space="preserve">2017/01 </w:t>
      </w:r>
      <w:r w:rsidR="008B26EF" w:rsidRPr="001F48E0">
        <w:rPr>
          <w:rFonts w:ascii="Times New Roman" w:eastAsia="Times New Roman" w:hAnsi="Times New Roman"/>
          <w:sz w:val="20"/>
          <w:szCs w:val="20"/>
        </w:rPr>
        <w:tab/>
      </w:r>
      <w:r w:rsidR="00F25806" w:rsidRPr="001F48E0">
        <w:rPr>
          <w:rFonts w:ascii="Times New Roman" w:eastAsia="Times New Roman" w:hAnsi="Times New Roman"/>
          <w:sz w:val="20"/>
          <w:szCs w:val="20"/>
        </w:rPr>
        <w:t xml:space="preserve">External reviewer for </w:t>
      </w:r>
      <w:bookmarkStart w:id="47" w:name="_Hlk22563941"/>
      <w:r w:rsidR="003D04E6" w:rsidRPr="003D04E6">
        <w:rPr>
          <w:rFonts w:ascii="Times New Roman" w:eastAsia="Times New Roman" w:hAnsi="Times New Roman"/>
          <w:i/>
          <w:sz w:val="20"/>
          <w:szCs w:val="20"/>
        </w:rPr>
        <w:t>Review of</w:t>
      </w:r>
      <w:r w:rsidR="003D04E6">
        <w:rPr>
          <w:rFonts w:ascii="Times New Roman" w:eastAsia="Times New Roman" w:hAnsi="Times New Roman"/>
          <w:sz w:val="20"/>
          <w:szCs w:val="20"/>
        </w:rPr>
        <w:t xml:space="preserve"> </w:t>
      </w:r>
      <w:r w:rsidRPr="001F48E0">
        <w:rPr>
          <w:rFonts w:ascii="Times New Roman" w:eastAsia="Times New Roman" w:hAnsi="Times New Roman"/>
          <w:i/>
          <w:sz w:val="20"/>
          <w:szCs w:val="20"/>
        </w:rPr>
        <w:t>European, Comparative and International</w:t>
      </w:r>
      <w:r w:rsidR="00F25806" w:rsidRPr="001F48E0">
        <w:rPr>
          <w:rFonts w:ascii="Times New Roman" w:eastAsia="Times New Roman" w:hAnsi="Times New Roman"/>
          <w:i/>
          <w:sz w:val="20"/>
          <w:szCs w:val="20"/>
        </w:rPr>
        <w:t xml:space="preserve"> Environmental</w:t>
      </w:r>
      <w:r w:rsidRPr="001F48E0">
        <w:rPr>
          <w:rFonts w:ascii="Times New Roman" w:eastAsia="Times New Roman" w:hAnsi="Times New Roman"/>
          <w:i/>
          <w:sz w:val="20"/>
          <w:szCs w:val="20"/>
        </w:rPr>
        <w:t xml:space="preserve"> Law Review </w:t>
      </w:r>
      <w:bookmarkEnd w:id="47"/>
    </w:p>
    <w:p w14:paraId="52BC3965" w14:textId="255EA372" w:rsidR="00F25806"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22-23/8/2016 </w:t>
      </w:r>
      <w:r w:rsidR="008B26EF" w:rsidRPr="001F48E0">
        <w:rPr>
          <w:rFonts w:ascii="Times New Roman" w:eastAsia="Times New Roman" w:hAnsi="Times New Roman"/>
          <w:sz w:val="20"/>
          <w:szCs w:val="20"/>
        </w:rPr>
        <w:tab/>
      </w:r>
      <w:r w:rsidR="001F48E0" w:rsidRPr="001F48E0">
        <w:rPr>
          <w:rFonts w:ascii="Times New Roman" w:eastAsia="Times New Roman" w:hAnsi="Times New Roman"/>
          <w:sz w:val="20"/>
          <w:szCs w:val="20"/>
        </w:rPr>
        <w:t>Principal</w:t>
      </w:r>
      <w:r w:rsidR="00F25806" w:rsidRPr="001F48E0">
        <w:rPr>
          <w:rFonts w:ascii="Times New Roman" w:eastAsia="Times New Roman" w:hAnsi="Times New Roman"/>
          <w:sz w:val="20"/>
          <w:szCs w:val="20"/>
        </w:rPr>
        <w:t xml:space="preserve"> organiser for the yearly European Law conference</w:t>
      </w:r>
      <w:r w:rsidRPr="001F48E0">
        <w:rPr>
          <w:rFonts w:ascii="Times New Roman" w:eastAsia="Times New Roman" w:hAnsi="Times New Roman"/>
          <w:sz w:val="20"/>
          <w:szCs w:val="20"/>
        </w:rPr>
        <w:t xml:space="preserve">, </w:t>
      </w:r>
      <w:r w:rsidRPr="001F48E0">
        <w:rPr>
          <w:rFonts w:ascii="Times New Roman" w:eastAsia="Times New Roman" w:hAnsi="Times New Roman"/>
          <w:i/>
          <w:sz w:val="20"/>
          <w:szCs w:val="20"/>
        </w:rPr>
        <w:t>Europarättsdagarna</w:t>
      </w:r>
      <w:r w:rsidRPr="001F48E0">
        <w:rPr>
          <w:rFonts w:ascii="Times New Roman" w:eastAsia="Times New Roman" w:hAnsi="Times New Roman"/>
          <w:sz w:val="20"/>
          <w:szCs w:val="20"/>
        </w:rPr>
        <w:t xml:space="preserve">, Örebro </w:t>
      </w:r>
      <w:r w:rsidR="00F25806" w:rsidRPr="001F48E0">
        <w:rPr>
          <w:rFonts w:ascii="Times New Roman" w:eastAsia="Times New Roman" w:hAnsi="Times New Roman"/>
          <w:sz w:val="20"/>
          <w:szCs w:val="20"/>
        </w:rPr>
        <w:t>University</w:t>
      </w:r>
      <w:r w:rsidRPr="001F48E0">
        <w:rPr>
          <w:rFonts w:ascii="Times New Roman" w:eastAsia="Times New Roman" w:hAnsi="Times New Roman"/>
          <w:sz w:val="20"/>
          <w:szCs w:val="20"/>
        </w:rPr>
        <w:t xml:space="preserve"> </w:t>
      </w:r>
    </w:p>
    <w:p w14:paraId="19F2C671" w14:textId="77777777" w:rsidR="0084105E" w:rsidRPr="001F48E0" w:rsidRDefault="0084105E" w:rsidP="0084105E">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 xml:space="preserve">2016-  </w:t>
      </w:r>
      <w:r w:rsidR="008B26EF" w:rsidRPr="001F48E0">
        <w:rPr>
          <w:rFonts w:ascii="Times New Roman" w:eastAsia="Times New Roman" w:hAnsi="Times New Roman"/>
          <w:sz w:val="20"/>
          <w:szCs w:val="20"/>
        </w:rPr>
        <w:tab/>
      </w:r>
      <w:r w:rsidRPr="001F48E0">
        <w:rPr>
          <w:rFonts w:ascii="Times New Roman" w:eastAsia="Times New Roman" w:hAnsi="Times New Roman"/>
          <w:sz w:val="20"/>
          <w:szCs w:val="20"/>
        </w:rPr>
        <w:t>Me</w:t>
      </w:r>
      <w:r w:rsidR="00F25806" w:rsidRPr="001F48E0">
        <w:rPr>
          <w:rFonts w:ascii="Times New Roman" w:eastAsia="Times New Roman" w:hAnsi="Times New Roman"/>
          <w:sz w:val="20"/>
          <w:szCs w:val="20"/>
        </w:rPr>
        <w:t xml:space="preserve">mber in </w:t>
      </w:r>
      <w:r w:rsidRPr="001F48E0">
        <w:rPr>
          <w:rFonts w:ascii="Times New Roman" w:eastAsia="Times New Roman" w:hAnsi="Times New Roman"/>
          <w:sz w:val="20"/>
          <w:szCs w:val="20"/>
        </w:rPr>
        <w:t xml:space="preserve">European Criminal Law Academic Network (ECLAN) </w:t>
      </w:r>
    </w:p>
    <w:p w14:paraId="11B39301" w14:textId="77777777" w:rsidR="00390B71" w:rsidRPr="001F48E0" w:rsidRDefault="00FC642C" w:rsidP="00133326">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2016</w:t>
      </w:r>
      <w:r w:rsidRPr="001F48E0">
        <w:rPr>
          <w:rFonts w:ascii="Times New Roman" w:eastAsia="Times New Roman" w:hAnsi="Times New Roman"/>
          <w:sz w:val="20"/>
          <w:szCs w:val="20"/>
        </w:rPr>
        <w:tab/>
      </w:r>
      <w:r w:rsidR="00390B71" w:rsidRPr="001F48E0">
        <w:rPr>
          <w:rFonts w:ascii="Times New Roman" w:eastAsia="Times New Roman" w:hAnsi="Times New Roman"/>
          <w:sz w:val="20"/>
          <w:szCs w:val="20"/>
        </w:rPr>
        <w:t>External Reviewer for Postdoc-applications to the Research Foundations Flanders (FWO)</w:t>
      </w:r>
    </w:p>
    <w:p w14:paraId="311B3873" w14:textId="77777777" w:rsidR="00FC642C" w:rsidRPr="001F48E0" w:rsidRDefault="00FC642C" w:rsidP="00133326">
      <w:pPr>
        <w:suppressAutoHyphens/>
        <w:autoSpaceDN w:val="0"/>
        <w:spacing w:after="120" w:line="240" w:lineRule="auto"/>
        <w:ind w:left="2600" w:hanging="2600"/>
        <w:jc w:val="both"/>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2016</w:t>
      </w:r>
      <w:r w:rsidR="001A756E" w:rsidRPr="001F48E0">
        <w:rPr>
          <w:rFonts w:ascii="Times New Roman" w:eastAsia="Times New Roman" w:hAnsi="Times New Roman"/>
          <w:sz w:val="20"/>
          <w:szCs w:val="20"/>
        </w:rPr>
        <w:t>-2017</w:t>
      </w:r>
      <w:r w:rsidRPr="001F48E0">
        <w:rPr>
          <w:rFonts w:ascii="Times New Roman" w:eastAsia="Times New Roman" w:hAnsi="Times New Roman"/>
          <w:sz w:val="20"/>
          <w:szCs w:val="20"/>
        </w:rPr>
        <w:tab/>
        <w:t>Member of the Jury for the local selection to the Swedish National Moot Court Competition</w:t>
      </w:r>
    </w:p>
    <w:bookmarkEnd w:id="42"/>
    <w:p w14:paraId="782EC564" w14:textId="76209619" w:rsidR="00AC7D9F" w:rsidRPr="001F48E0" w:rsidRDefault="00646D35" w:rsidP="00646D35">
      <w:pPr>
        <w:pStyle w:val="Liststycke"/>
        <w:numPr>
          <w:ilvl w:val="0"/>
          <w:numId w:val="14"/>
        </w:numPr>
        <w:suppressAutoHyphens/>
        <w:autoSpaceDN w:val="0"/>
        <w:spacing w:before="240" w:after="240" w:line="240" w:lineRule="auto"/>
        <w:textAlignment w:val="baseline"/>
        <w:rPr>
          <w:rFonts w:ascii="Times New Roman" w:eastAsia="Times New Roman" w:hAnsi="Times New Roman"/>
          <w:b/>
          <w:bCs/>
          <w:sz w:val="20"/>
          <w:szCs w:val="20"/>
        </w:rPr>
      </w:pPr>
      <w:r w:rsidRPr="001F48E0">
        <w:rPr>
          <w:rFonts w:ascii="Times New Roman" w:eastAsia="Times New Roman" w:hAnsi="Times New Roman"/>
          <w:b/>
          <w:bCs/>
          <w:sz w:val="20"/>
          <w:szCs w:val="20"/>
        </w:rPr>
        <w:t>ACADEMIC SERVICE</w:t>
      </w:r>
    </w:p>
    <w:p w14:paraId="35577721" w14:textId="77777777" w:rsidR="00AC7D9F" w:rsidRPr="001F48E0" w:rsidRDefault="00AC7D9F" w:rsidP="00AC7D9F">
      <w:pPr>
        <w:suppressAutoHyphens/>
        <w:autoSpaceDN w:val="0"/>
        <w:spacing w:after="12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2012-2013</w:t>
      </w:r>
      <w:r w:rsidRPr="001F48E0">
        <w:rPr>
          <w:rFonts w:ascii="Times New Roman" w:eastAsia="Times New Roman" w:hAnsi="Times New Roman"/>
          <w:b/>
          <w:sz w:val="20"/>
          <w:szCs w:val="20"/>
        </w:rPr>
        <w:tab/>
      </w:r>
      <w:r w:rsidRPr="001F48E0">
        <w:rPr>
          <w:rFonts w:ascii="Times New Roman" w:eastAsia="Times New Roman" w:hAnsi="Times New Roman"/>
          <w:b/>
          <w:sz w:val="20"/>
          <w:szCs w:val="20"/>
        </w:rPr>
        <w:tab/>
        <w:t>Department of Law, European University Institute, Florence</w:t>
      </w:r>
    </w:p>
    <w:p w14:paraId="7781F2BE" w14:textId="77777777" w:rsidR="00AC7D9F" w:rsidRPr="001F48E0" w:rsidRDefault="00AC7D9F" w:rsidP="00AC7D9F">
      <w:pPr>
        <w:suppressAutoHyphens/>
        <w:autoSpaceDN w:val="0"/>
        <w:spacing w:after="120" w:line="240" w:lineRule="auto"/>
        <w:ind w:left="2600" w:hanging="2600"/>
        <w:textAlignment w:val="baseline"/>
        <w:rPr>
          <w:rFonts w:ascii="Times New Roman" w:eastAsia="Times New Roman" w:hAnsi="Times New Roman"/>
          <w:i/>
          <w:sz w:val="20"/>
          <w:szCs w:val="20"/>
        </w:rPr>
      </w:pPr>
      <w:r w:rsidRPr="001F48E0">
        <w:rPr>
          <w:rFonts w:ascii="Times New Roman" w:eastAsia="Times New Roman" w:hAnsi="Times New Roman"/>
          <w:i/>
          <w:sz w:val="20"/>
          <w:szCs w:val="20"/>
        </w:rPr>
        <w:tab/>
        <w:t>Researcher Representative</w:t>
      </w:r>
    </w:p>
    <w:p w14:paraId="4F4A6759" w14:textId="77777777" w:rsidR="00AC7D9F" w:rsidRPr="001F48E0" w:rsidRDefault="00AC7D9F" w:rsidP="007D0434">
      <w:pPr>
        <w:suppressAutoHyphens/>
        <w:autoSpaceDN w:val="0"/>
        <w:spacing w:before="240" w:after="240" w:line="240" w:lineRule="auto"/>
        <w:ind w:left="2600"/>
        <w:textAlignment w:val="baseline"/>
        <w:rPr>
          <w:rFonts w:ascii="Times New Roman" w:eastAsia="Times New Roman" w:hAnsi="Times New Roman"/>
          <w:sz w:val="20"/>
          <w:szCs w:val="20"/>
        </w:rPr>
      </w:pPr>
      <w:r w:rsidRPr="001F48E0">
        <w:rPr>
          <w:rFonts w:ascii="Times New Roman" w:eastAsia="Times New Roman" w:hAnsi="Times New Roman"/>
          <w:iCs/>
          <w:sz w:val="20"/>
          <w:szCs w:val="20"/>
        </w:rPr>
        <w:t>Participated in the EUI decision-making processes on departmental an</w:t>
      </w:r>
      <w:r w:rsidR="009B2318" w:rsidRPr="001F48E0">
        <w:rPr>
          <w:rFonts w:ascii="Times New Roman" w:eastAsia="Times New Roman" w:hAnsi="Times New Roman"/>
          <w:iCs/>
          <w:sz w:val="20"/>
          <w:szCs w:val="20"/>
        </w:rPr>
        <w:t>d</w:t>
      </w:r>
      <w:r w:rsidRPr="001F48E0">
        <w:rPr>
          <w:rFonts w:ascii="Times New Roman" w:eastAsia="Times New Roman" w:hAnsi="Times New Roman"/>
          <w:iCs/>
          <w:sz w:val="20"/>
          <w:szCs w:val="20"/>
        </w:rPr>
        <w:t xml:space="preserve"> institute level, evaluated applications of incoming PhD candidates</w:t>
      </w:r>
    </w:p>
    <w:p w14:paraId="746B92C7" w14:textId="77777777" w:rsidR="00646D35" w:rsidRPr="001F48E0" w:rsidRDefault="00646D35" w:rsidP="00646D35">
      <w:pPr>
        <w:suppressAutoHyphens/>
        <w:autoSpaceDN w:val="0"/>
        <w:spacing w:before="240" w:after="240" w:line="240" w:lineRule="auto"/>
        <w:ind w:left="2600" w:hanging="2600"/>
        <w:textAlignment w:val="baseline"/>
        <w:rPr>
          <w:rFonts w:ascii="Times New Roman" w:eastAsia="Times New Roman" w:hAnsi="Times New Roman"/>
          <w:b/>
          <w:sz w:val="20"/>
          <w:szCs w:val="20"/>
        </w:rPr>
      </w:pPr>
      <w:r w:rsidRPr="001F48E0">
        <w:rPr>
          <w:rFonts w:ascii="Times New Roman" w:eastAsia="Times New Roman" w:hAnsi="Times New Roman"/>
          <w:sz w:val="20"/>
          <w:szCs w:val="20"/>
        </w:rPr>
        <w:t>08/2015-1/2018</w:t>
      </w:r>
      <w:r w:rsidRPr="001F48E0">
        <w:rPr>
          <w:rFonts w:ascii="Times New Roman" w:eastAsia="Times New Roman" w:hAnsi="Times New Roman"/>
          <w:b/>
          <w:sz w:val="20"/>
          <w:szCs w:val="20"/>
        </w:rPr>
        <w:tab/>
      </w:r>
      <w:r w:rsidRPr="001F48E0">
        <w:rPr>
          <w:rFonts w:ascii="Times New Roman" w:eastAsia="Times New Roman" w:hAnsi="Times New Roman"/>
          <w:b/>
          <w:sz w:val="20"/>
          <w:szCs w:val="20"/>
        </w:rPr>
        <w:tab/>
        <w:t>Department of Law, Örebro University</w:t>
      </w:r>
    </w:p>
    <w:p w14:paraId="5DEAC724" w14:textId="77777777" w:rsidR="00646D35" w:rsidRPr="001F48E0" w:rsidRDefault="00646D35" w:rsidP="00646D35">
      <w:pPr>
        <w:suppressAutoHyphens/>
        <w:autoSpaceDN w:val="0"/>
        <w:spacing w:before="240" w:after="240" w:line="240" w:lineRule="auto"/>
        <w:ind w:left="2600" w:hanging="2600"/>
        <w:textAlignment w:val="baseline"/>
        <w:rPr>
          <w:rFonts w:ascii="Times New Roman" w:eastAsia="Times New Roman" w:hAnsi="Times New Roman"/>
          <w:i/>
          <w:sz w:val="20"/>
          <w:szCs w:val="20"/>
        </w:rPr>
      </w:pPr>
      <w:r w:rsidRPr="001F48E0">
        <w:rPr>
          <w:rFonts w:ascii="Times New Roman" w:eastAsia="Times New Roman" w:hAnsi="Times New Roman"/>
          <w:b/>
          <w:sz w:val="20"/>
          <w:szCs w:val="20"/>
        </w:rPr>
        <w:tab/>
      </w:r>
      <w:r w:rsidR="005E08E5" w:rsidRPr="001F48E0">
        <w:rPr>
          <w:rFonts w:ascii="Times New Roman" w:eastAsia="Times New Roman" w:hAnsi="Times New Roman"/>
          <w:i/>
          <w:sz w:val="20"/>
          <w:szCs w:val="20"/>
        </w:rPr>
        <w:t>Member and d</w:t>
      </w:r>
      <w:r w:rsidRPr="001F48E0">
        <w:rPr>
          <w:rFonts w:ascii="Times New Roman" w:eastAsia="Times New Roman" w:hAnsi="Times New Roman"/>
          <w:i/>
          <w:sz w:val="20"/>
          <w:szCs w:val="20"/>
        </w:rPr>
        <w:t xml:space="preserve">eputy chair of the pedagogic committee </w:t>
      </w:r>
    </w:p>
    <w:p w14:paraId="12E68AD2" w14:textId="601C7D1A" w:rsidR="00646D35" w:rsidRPr="001F48E0" w:rsidRDefault="00646D35" w:rsidP="00E66127">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ab/>
      </w:r>
      <w:r w:rsidRPr="001F48E0">
        <w:rPr>
          <w:rFonts w:ascii="Times New Roman" w:eastAsia="Times New Roman" w:hAnsi="Times New Roman"/>
          <w:sz w:val="20"/>
          <w:szCs w:val="20"/>
        </w:rPr>
        <w:tab/>
      </w:r>
      <w:r w:rsidR="00E66127" w:rsidRPr="001F48E0">
        <w:rPr>
          <w:rFonts w:ascii="Times New Roman" w:eastAsia="Times New Roman" w:hAnsi="Times New Roman"/>
          <w:sz w:val="20"/>
          <w:szCs w:val="20"/>
        </w:rPr>
        <w:t>Since autumn of 2015 I have been a member of the pedagogical committee at the Department and from autumn 2016 until spring</w:t>
      </w:r>
      <w:r w:rsidR="001F48E0" w:rsidRPr="001F48E0">
        <w:rPr>
          <w:rFonts w:ascii="Times New Roman" w:eastAsia="Times New Roman" w:hAnsi="Times New Roman"/>
          <w:sz w:val="20"/>
          <w:szCs w:val="20"/>
        </w:rPr>
        <w:t xml:space="preserve"> </w:t>
      </w:r>
      <w:r w:rsidR="00E66127" w:rsidRPr="001F48E0">
        <w:rPr>
          <w:rFonts w:ascii="Times New Roman" w:eastAsia="Times New Roman" w:hAnsi="Times New Roman"/>
          <w:sz w:val="20"/>
          <w:szCs w:val="20"/>
        </w:rPr>
        <w:t>2018</w:t>
      </w:r>
      <w:r w:rsidR="001F48E0" w:rsidRPr="001F48E0">
        <w:rPr>
          <w:rFonts w:ascii="Times New Roman" w:eastAsia="Times New Roman" w:hAnsi="Times New Roman"/>
          <w:sz w:val="20"/>
          <w:szCs w:val="20"/>
        </w:rPr>
        <w:t xml:space="preserve"> I</w:t>
      </w:r>
      <w:r w:rsidR="00E66127" w:rsidRPr="001F48E0">
        <w:rPr>
          <w:rFonts w:ascii="Times New Roman" w:eastAsia="Times New Roman" w:hAnsi="Times New Roman"/>
          <w:sz w:val="20"/>
          <w:szCs w:val="20"/>
        </w:rPr>
        <w:t xml:space="preserve"> served as deputy chair of the committee. The committee is responsible for ensuring the pedagogical quality of legal education which includes work with revising course plans, review of new course plans, review of study programmes as well as setting pedagogical goals for the educational activities of the department. As deputy chair I </w:t>
      </w:r>
      <w:r w:rsidR="001F48E0" w:rsidRPr="001F48E0">
        <w:rPr>
          <w:rFonts w:ascii="Times New Roman" w:eastAsia="Times New Roman" w:hAnsi="Times New Roman"/>
          <w:sz w:val="20"/>
          <w:szCs w:val="20"/>
        </w:rPr>
        <w:t>led</w:t>
      </w:r>
      <w:r w:rsidR="00E66127" w:rsidRPr="001F48E0">
        <w:rPr>
          <w:rFonts w:ascii="Times New Roman" w:eastAsia="Times New Roman" w:hAnsi="Times New Roman"/>
          <w:sz w:val="20"/>
          <w:szCs w:val="20"/>
        </w:rPr>
        <w:t xml:space="preserve"> the Department’s decision-making in the area of pedagogical development, where the committee constitutes an advisory body to the Head of Department. In this capacity, I have been particularly responsible for leading the work in the committee, pursuing strategic issues with regard to pedagogical quality work and representing the Department externally towards other higher education institutions and vis-à-vis the student union and their representatives</w:t>
      </w:r>
    </w:p>
    <w:p w14:paraId="31684C7E" w14:textId="7785BD12" w:rsidR="00646D35" w:rsidRPr="001F48E0" w:rsidRDefault="00646D35" w:rsidP="00646D35">
      <w:pPr>
        <w:suppressAutoHyphens/>
        <w:autoSpaceDN w:val="0"/>
        <w:spacing w:before="240" w:after="240" w:line="240" w:lineRule="auto"/>
        <w:ind w:left="2600" w:hanging="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01/2017-</w:t>
      </w:r>
      <w:r w:rsidRPr="001F48E0">
        <w:rPr>
          <w:rFonts w:ascii="Times New Roman" w:eastAsia="Times New Roman" w:hAnsi="Times New Roman"/>
          <w:sz w:val="20"/>
          <w:szCs w:val="20"/>
        </w:rPr>
        <w:tab/>
      </w:r>
      <w:r w:rsidRPr="001F48E0">
        <w:rPr>
          <w:rFonts w:ascii="Times New Roman" w:eastAsia="Times New Roman" w:hAnsi="Times New Roman"/>
          <w:i/>
          <w:sz w:val="20"/>
          <w:szCs w:val="20"/>
        </w:rPr>
        <w:t>Member of</w:t>
      </w:r>
      <w:r w:rsidR="00EF7A9E" w:rsidRPr="001F48E0">
        <w:rPr>
          <w:rFonts w:ascii="Times New Roman" w:eastAsia="Times New Roman" w:hAnsi="Times New Roman"/>
          <w:i/>
          <w:sz w:val="20"/>
          <w:szCs w:val="20"/>
        </w:rPr>
        <w:t xml:space="preserve"> the</w:t>
      </w:r>
      <w:r w:rsidRPr="001F48E0">
        <w:rPr>
          <w:rFonts w:ascii="Times New Roman" w:eastAsia="Times New Roman" w:hAnsi="Times New Roman"/>
          <w:i/>
          <w:sz w:val="20"/>
          <w:szCs w:val="20"/>
        </w:rPr>
        <w:t xml:space="preserve"> supervisors</w:t>
      </w:r>
      <w:r w:rsidR="00EF7A9E" w:rsidRPr="001F48E0">
        <w:rPr>
          <w:rFonts w:ascii="Times New Roman" w:eastAsia="Times New Roman" w:hAnsi="Times New Roman"/>
          <w:i/>
          <w:sz w:val="20"/>
          <w:szCs w:val="20"/>
        </w:rPr>
        <w:t>’</w:t>
      </w:r>
      <w:r w:rsidRPr="001F48E0">
        <w:rPr>
          <w:rFonts w:ascii="Times New Roman" w:eastAsia="Times New Roman" w:hAnsi="Times New Roman"/>
          <w:i/>
          <w:sz w:val="20"/>
          <w:szCs w:val="20"/>
        </w:rPr>
        <w:t xml:space="preserve"> committee </w:t>
      </w:r>
      <w:r w:rsidR="00E769B0" w:rsidRPr="001F48E0">
        <w:rPr>
          <w:rFonts w:ascii="Times New Roman" w:eastAsia="Times New Roman" w:hAnsi="Times New Roman"/>
          <w:i/>
          <w:sz w:val="20"/>
          <w:szCs w:val="20"/>
        </w:rPr>
        <w:t>and PhD supervision</w:t>
      </w:r>
    </w:p>
    <w:p w14:paraId="6C4762F5" w14:textId="3FF843B5" w:rsidR="00334E74" w:rsidRPr="001F48E0" w:rsidRDefault="00646D35" w:rsidP="001F48E0">
      <w:pPr>
        <w:suppressAutoHyphens/>
        <w:autoSpaceDN w:val="0"/>
        <w:spacing w:before="240" w:after="240" w:line="240" w:lineRule="auto"/>
        <w:ind w:left="2600"/>
        <w:textAlignment w:val="baseline"/>
        <w:rPr>
          <w:rFonts w:ascii="Times New Roman" w:eastAsia="Times New Roman" w:hAnsi="Times New Roman"/>
          <w:sz w:val="20"/>
          <w:szCs w:val="20"/>
        </w:rPr>
      </w:pPr>
      <w:r w:rsidRPr="001F48E0">
        <w:rPr>
          <w:rFonts w:ascii="Times New Roman" w:eastAsia="Times New Roman" w:hAnsi="Times New Roman"/>
          <w:sz w:val="20"/>
          <w:szCs w:val="20"/>
        </w:rPr>
        <w:t>Participate</w:t>
      </w:r>
      <w:r w:rsidR="005D06FD" w:rsidRPr="001F48E0">
        <w:rPr>
          <w:rFonts w:ascii="Times New Roman" w:eastAsia="Times New Roman" w:hAnsi="Times New Roman"/>
          <w:sz w:val="20"/>
          <w:szCs w:val="20"/>
        </w:rPr>
        <w:t>s</w:t>
      </w:r>
      <w:r w:rsidRPr="001F48E0">
        <w:rPr>
          <w:rFonts w:ascii="Times New Roman" w:eastAsia="Times New Roman" w:hAnsi="Times New Roman"/>
          <w:sz w:val="20"/>
          <w:szCs w:val="20"/>
        </w:rPr>
        <w:t xml:space="preserve"> in the department’s decision-making process within the field of the doctoral programme and the quality of the research activities of the department. Interview</w:t>
      </w:r>
      <w:r w:rsidR="001A756E" w:rsidRPr="001F48E0">
        <w:rPr>
          <w:rFonts w:ascii="Times New Roman" w:eastAsia="Times New Roman" w:hAnsi="Times New Roman"/>
          <w:sz w:val="20"/>
          <w:szCs w:val="20"/>
        </w:rPr>
        <w:t>s</w:t>
      </w:r>
      <w:r w:rsidRPr="001F48E0">
        <w:rPr>
          <w:rFonts w:ascii="Times New Roman" w:eastAsia="Times New Roman" w:hAnsi="Times New Roman"/>
          <w:sz w:val="20"/>
          <w:szCs w:val="20"/>
        </w:rPr>
        <w:t xml:space="preserve"> doctoral candidates and ma</w:t>
      </w:r>
      <w:r w:rsidR="001A756E" w:rsidRPr="001F48E0">
        <w:rPr>
          <w:rFonts w:ascii="Times New Roman" w:eastAsia="Times New Roman" w:hAnsi="Times New Roman"/>
          <w:sz w:val="20"/>
          <w:szCs w:val="20"/>
        </w:rPr>
        <w:t>kes</w:t>
      </w:r>
      <w:r w:rsidRPr="001F48E0">
        <w:rPr>
          <w:rFonts w:ascii="Times New Roman" w:eastAsia="Times New Roman" w:hAnsi="Times New Roman"/>
          <w:sz w:val="20"/>
          <w:szCs w:val="20"/>
        </w:rPr>
        <w:t xml:space="preserve"> recommendations with respect to acceptance to the doctoral programme, ma</w:t>
      </w:r>
      <w:r w:rsidR="005D06FD" w:rsidRPr="001F48E0">
        <w:rPr>
          <w:rFonts w:ascii="Times New Roman" w:eastAsia="Times New Roman" w:hAnsi="Times New Roman"/>
          <w:sz w:val="20"/>
          <w:szCs w:val="20"/>
        </w:rPr>
        <w:t>ke</w:t>
      </w:r>
      <w:r w:rsidRPr="001F48E0">
        <w:rPr>
          <w:rFonts w:ascii="Times New Roman" w:eastAsia="Times New Roman" w:hAnsi="Times New Roman"/>
          <w:sz w:val="20"/>
          <w:szCs w:val="20"/>
        </w:rPr>
        <w:t xml:space="preserve"> recommendations with reference to individual study plans, </w:t>
      </w:r>
      <w:r w:rsidR="005D06FD" w:rsidRPr="001F48E0">
        <w:rPr>
          <w:rFonts w:ascii="Times New Roman" w:eastAsia="Times New Roman" w:hAnsi="Times New Roman"/>
          <w:sz w:val="20"/>
          <w:szCs w:val="20"/>
        </w:rPr>
        <w:t>is</w:t>
      </w:r>
      <w:r w:rsidRPr="001F48E0">
        <w:rPr>
          <w:rFonts w:ascii="Times New Roman" w:eastAsia="Times New Roman" w:hAnsi="Times New Roman"/>
          <w:sz w:val="20"/>
          <w:szCs w:val="20"/>
        </w:rPr>
        <w:t xml:space="preserve"> responsible for the design of the doctoral programme and for all strategic questions with reference to the doctoral programme and the quality of research at the faculty</w:t>
      </w:r>
      <w:r w:rsidR="00987373" w:rsidRPr="001F48E0">
        <w:rPr>
          <w:rFonts w:ascii="Times New Roman" w:eastAsia="Times New Roman" w:hAnsi="Times New Roman"/>
          <w:sz w:val="20"/>
          <w:szCs w:val="20"/>
        </w:rPr>
        <w:t>.</w:t>
      </w:r>
      <w:r w:rsidR="00E769B0" w:rsidRPr="001F48E0">
        <w:rPr>
          <w:rFonts w:ascii="Times New Roman" w:eastAsia="Times New Roman" w:hAnsi="Times New Roman"/>
          <w:sz w:val="20"/>
          <w:szCs w:val="20"/>
        </w:rPr>
        <w:t xml:space="preserve"> I</w:t>
      </w:r>
      <w:r w:rsidR="0040089E" w:rsidRPr="001F48E0">
        <w:rPr>
          <w:rFonts w:ascii="Times New Roman" w:eastAsia="Times New Roman" w:hAnsi="Times New Roman"/>
          <w:sz w:val="20"/>
          <w:szCs w:val="20"/>
        </w:rPr>
        <w:t xml:space="preserve"> am</w:t>
      </w:r>
      <w:r w:rsidR="00E769B0" w:rsidRPr="001F48E0">
        <w:rPr>
          <w:rFonts w:ascii="Times New Roman" w:eastAsia="Times New Roman" w:hAnsi="Times New Roman"/>
          <w:sz w:val="20"/>
          <w:szCs w:val="20"/>
        </w:rPr>
        <w:t xml:space="preserve"> director and examiner for the mandatory course’ Research Communication’ on the PhD programme.</w:t>
      </w:r>
      <w:r w:rsidR="00987373" w:rsidRPr="001F48E0">
        <w:rPr>
          <w:rFonts w:ascii="Times New Roman" w:eastAsia="Times New Roman" w:hAnsi="Times New Roman"/>
          <w:sz w:val="20"/>
          <w:szCs w:val="20"/>
        </w:rPr>
        <w:t xml:space="preserve"> </w:t>
      </w:r>
      <w:r w:rsidR="005417A6" w:rsidRPr="001F48E0">
        <w:rPr>
          <w:rFonts w:ascii="Times New Roman" w:eastAsia="Times New Roman" w:hAnsi="Times New Roman"/>
          <w:sz w:val="20"/>
          <w:szCs w:val="20"/>
        </w:rPr>
        <w:t>I am</w:t>
      </w:r>
      <w:r w:rsidR="0040089E" w:rsidRPr="001F48E0">
        <w:rPr>
          <w:rFonts w:ascii="Times New Roman" w:eastAsia="Times New Roman" w:hAnsi="Times New Roman"/>
          <w:sz w:val="20"/>
          <w:szCs w:val="20"/>
        </w:rPr>
        <w:t xml:space="preserve"> also</w:t>
      </w:r>
      <w:r w:rsidR="00987373" w:rsidRPr="001F48E0">
        <w:rPr>
          <w:rFonts w:ascii="Times New Roman" w:eastAsia="Times New Roman" w:hAnsi="Times New Roman"/>
          <w:sz w:val="20"/>
          <w:szCs w:val="20"/>
        </w:rPr>
        <w:t xml:space="preserve"> currently acting as assistant supervis</w:t>
      </w:r>
      <w:r w:rsidR="00B23A71" w:rsidRPr="001F48E0">
        <w:rPr>
          <w:rFonts w:ascii="Times New Roman" w:eastAsia="Times New Roman" w:hAnsi="Times New Roman"/>
          <w:sz w:val="20"/>
          <w:szCs w:val="20"/>
        </w:rPr>
        <w:t>or</w:t>
      </w:r>
      <w:r w:rsidR="00987373" w:rsidRPr="001F48E0">
        <w:rPr>
          <w:rFonts w:ascii="Times New Roman" w:eastAsia="Times New Roman" w:hAnsi="Times New Roman"/>
          <w:sz w:val="20"/>
          <w:szCs w:val="20"/>
        </w:rPr>
        <w:t xml:space="preserve"> for</w:t>
      </w:r>
      <w:r w:rsidR="005417A6" w:rsidRPr="001F48E0">
        <w:rPr>
          <w:rFonts w:ascii="Times New Roman" w:eastAsia="Times New Roman" w:hAnsi="Times New Roman"/>
          <w:sz w:val="20"/>
          <w:szCs w:val="20"/>
        </w:rPr>
        <w:t xml:space="preserve"> a recently admitted</w:t>
      </w:r>
      <w:r w:rsidR="00987373" w:rsidRPr="001F48E0">
        <w:rPr>
          <w:rFonts w:ascii="Times New Roman" w:eastAsia="Times New Roman" w:hAnsi="Times New Roman"/>
          <w:sz w:val="20"/>
          <w:szCs w:val="20"/>
        </w:rPr>
        <w:t xml:space="preserve"> PhD student</w:t>
      </w:r>
      <w:r w:rsidR="00B23A71" w:rsidRPr="001F48E0">
        <w:rPr>
          <w:rFonts w:ascii="Times New Roman" w:eastAsia="Times New Roman" w:hAnsi="Times New Roman"/>
          <w:sz w:val="20"/>
          <w:szCs w:val="20"/>
        </w:rPr>
        <w:t xml:space="preserve"> Elin Lindfors</w:t>
      </w:r>
      <w:r w:rsidR="003665BE" w:rsidRPr="001F48E0">
        <w:rPr>
          <w:rFonts w:ascii="Times New Roman" w:eastAsia="Times New Roman" w:hAnsi="Times New Roman"/>
          <w:sz w:val="20"/>
          <w:szCs w:val="20"/>
        </w:rPr>
        <w:t xml:space="preserve"> in a project on artificial intelligence and</w:t>
      </w:r>
      <w:r w:rsidR="006D4D79" w:rsidRPr="001F48E0">
        <w:rPr>
          <w:rFonts w:ascii="Times New Roman" w:eastAsia="Times New Roman" w:hAnsi="Times New Roman"/>
          <w:sz w:val="20"/>
          <w:szCs w:val="20"/>
        </w:rPr>
        <w:t xml:space="preserve"> individual liability in</w:t>
      </w:r>
      <w:r w:rsidR="003665BE" w:rsidRPr="001F48E0">
        <w:rPr>
          <w:rFonts w:ascii="Times New Roman" w:eastAsia="Times New Roman" w:hAnsi="Times New Roman"/>
          <w:sz w:val="20"/>
          <w:szCs w:val="20"/>
        </w:rPr>
        <w:t xml:space="preserve"> international criminal law</w:t>
      </w:r>
    </w:p>
    <w:p w14:paraId="1104CEC7" w14:textId="05C9D496" w:rsidR="00CD26E9" w:rsidRPr="001F48E0" w:rsidRDefault="00CD26E9" w:rsidP="005E08E5">
      <w:pPr>
        <w:autoSpaceDE w:val="0"/>
        <w:autoSpaceDN w:val="0"/>
        <w:adjustRightInd w:val="0"/>
        <w:spacing w:after="0" w:line="240" w:lineRule="auto"/>
        <w:rPr>
          <w:rFonts w:ascii="Times New Roman" w:eastAsia="Times New Roman" w:hAnsi="Times New Roman"/>
          <w:sz w:val="20"/>
          <w:szCs w:val="20"/>
        </w:rPr>
      </w:pPr>
    </w:p>
    <w:sectPr w:rsidR="00CD26E9" w:rsidRPr="001F48E0" w:rsidSect="006D21A2">
      <w:head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D749C" w14:textId="77777777" w:rsidR="000D3B9E" w:rsidRDefault="000D3B9E">
      <w:pPr>
        <w:spacing w:after="0" w:line="240" w:lineRule="auto"/>
      </w:pPr>
      <w:r>
        <w:separator/>
      </w:r>
    </w:p>
  </w:endnote>
  <w:endnote w:type="continuationSeparator" w:id="0">
    <w:p w14:paraId="2ECB54DE" w14:textId="77777777" w:rsidR="000D3B9E" w:rsidRDefault="000D3B9E">
      <w:pPr>
        <w:spacing w:after="0" w:line="240" w:lineRule="auto"/>
      </w:pPr>
      <w:r>
        <w:continuationSeparator/>
      </w:r>
    </w:p>
  </w:endnote>
  <w:endnote w:type="continuationNotice" w:id="1">
    <w:p w14:paraId="562C1E8E" w14:textId="77777777" w:rsidR="000D3B9E" w:rsidRDefault="000D3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2A35D" w14:textId="77777777" w:rsidR="000D3B9E" w:rsidRDefault="000D3B9E">
      <w:pPr>
        <w:spacing w:after="0" w:line="240" w:lineRule="auto"/>
      </w:pPr>
      <w:r>
        <w:separator/>
      </w:r>
    </w:p>
  </w:footnote>
  <w:footnote w:type="continuationSeparator" w:id="0">
    <w:p w14:paraId="6D68642A" w14:textId="77777777" w:rsidR="000D3B9E" w:rsidRDefault="000D3B9E">
      <w:pPr>
        <w:spacing w:after="0" w:line="240" w:lineRule="auto"/>
      </w:pPr>
      <w:r>
        <w:continuationSeparator/>
      </w:r>
    </w:p>
  </w:footnote>
  <w:footnote w:type="continuationNotice" w:id="1">
    <w:p w14:paraId="610ABAB0" w14:textId="77777777" w:rsidR="000D3B9E" w:rsidRDefault="000D3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80B2" w14:textId="64D0026B" w:rsidR="006E3379" w:rsidRPr="00E254E1" w:rsidRDefault="006E3379" w:rsidP="006E3379">
    <w:pPr>
      <w:pStyle w:val="Ingetavstnd"/>
      <w:rPr>
        <w:rFonts w:ascii="Times New Roman" w:hAnsi="Times New Roman"/>
        <w:color w:val="000000"/>
      </w:rPr>
    </w:pPr>
    <w:r w:rsidRPr="00E611CD">
      <w:rPr>
        <w:rFonts w:ascii="Times New Roman" w:hAnsi="Times New Roman"/>
      </w:rPr>
      <w:t>Curriculum Vitae</w:t>
    </w:r>
    <w:r w:rsidRPr="00E611CD">
      <w:rPr>
        <w:rFonts w:ascii="Times New Roman" w:hAnsi="Times New Roman"/>
        <w:color w:val="000000"/>
        <w:lang w:val="en-US"/>
      </w:rPr>
      <w:t xml:space="preserve"> </w:t>
    </w:r>
    <w:r w:rsidRPr="00E611CD">
      <w:rPr>
        <w:rFonts w:ascii="Times New Roman" w:hAnsi="Times New Roman"/>
        <w:color w:val="000000"/>
        <w:lang w:val="en-US"/>
      </w:rPr>
      <w:tab/>
    </w:r>
    <w:r w:rsidRPr="00E611CD">
      <w:rPr>
        <w:rFonts w:ascii="Times New Roman" w:hAnsi="Times New Roman"/>
        <w:color w:val="000000"/>
        <w:lang w:val="en-US"/>
      </w:rPr>
      <w:tab/>
    </w:r>
    <w:r w:rsidRPr="00E611CD">
      <w:rPr>
        <w:rFonts w:ascii="Times New Roman" w:hAnsi="Times New Roman"/>
        <w:color w:val="000000"/>
        <w:lang w:val="en-US"/>
      </w:rPr>
      <w:tab/>
    </w:r>
    <w:r w:rsidRPr="00E611CD">
      <w:rPr>
        <w:rFonts w:ascii="Times New Roman" w:hAnsi="Times New Roman"/>
        <w:color w:val="000000"/>
        <w:lang w:val="en-US"/>
      </w:rPr>
      <w:tab/>
      <w:t xml:space="preserve"> </w:t>
    </w:r>
    <w:r w:rsidRPr="00E611CD">
      <w:rPr>
        <w:rFonts w:ascii="Times New Roman" w:hAnsi="Times New Roman"/>
        <w:color w:val="000000"/>
        <w:lang w:val="en-US"/>
      </w:rPr>
      <w:tab/>
    </w:r>
    <w:r w:rsidRPr="00E611CD">
      <w:rPr>
        <w:rFonts w:ascii="Times New Roman" w:hAnsi="Times New Roman"/>
        <w:color w:val="000000"/>
        <w:lang w:val="sv-SE"/>
      </w:rPr>
      <w:fldChar w:fldCharType="begin"/>
    </w:r>
    <w:r w:rsidRPr="00E611CD">
      <w:rPr>
        <w:rFonts w:ascii="Times New Roman" w:hAnsi="Times New Roman"/>
        <w:color w:val="000000"/>
        <w:lang w:val="en-US"/>
      </w:rPr>
      <w:instrText xml:space="preserve"> PAGE </w:instrText>
    </w:r>
    <w:r w:rsidRPr="00E611CD">
      <w:rPr>
        <w:rFonts w:ascii="Times New Roman" w:hAnsi="Times New Roman"/>
        <w:color w:val="000000"/>
        <w:lang w:val="sv-SE"/>
      </w:rPr>
      <w:fldChar w:fldCharType="separate"/>
    </w:r>
    <w:r>
      <w:rPr>
        <w:rFonts w:ascii="Times New Roman" w:hAnsi="Times New Roman"/>
        <w:color w:val="000000"/>
      </w:rPr>
      <w:t>1</w:t>
    </w:r>
    <w:r w:rsidRPr="00E611CD">
      <w:rPr>
        <w:rFonts w:ascii="Times New Roman" w:hAnsi="Times New Roman"/>
        <w:color w:val="000000"/>
        <w:lang w:val="sv-SE"/>
      </w:rPr>
      <w:fldChar w:fldCharType="end"/>
    </w:r>
    <w:r>
      <w:rPr>
        <w:rFonts w:ascii="Times New Roman" w:hAnsi="Times New Roman"/>
        <w:color w:val="000000"/>
        <w:lang w:val="sv-SE"/>
      </w:rPr>
      <w:t>(9)</w:t>
    </w:r>
    <w:r w:rsidRPr="00E254E1">
      <w:rPr>
        <w:rFonts w:ascii="Times New Roman" w:hAnsi="Times New Roman"/>
        <w:color w:val="000000"/>
      </w:rPr>
      <w:t xml:space="preserve"> </w:t>
    </w:r>
  </w:p>
  <w:p w14:paraId="50ABEEC0" w14:textId="77777777" w:rsidR="006E3379" w:rsidRPr="00E611CD" w:rsidRDefault="006E3379" w:rsidP="006E3379">
    <w:pPr>
      <w:pStyle w:val="Ingetavstnd"/>
      <w:rPr>
        <w:rFonts w:ascii="Times New Roman" w:hAnsi="Times New Roman"/>
      </w:rPr>
    </w:pPr>
    <w:r w:rsidRPr="00E611CD">
      <w:rPr>
        <w:rFonts w:ascii="Times New Roman" w:hAnsi="Times New Roman"/>
      </w:rPr>
      <w:t>Dr Jacob Öberg</w:t>
    </w:r>
  </w:p>
  <w:p w14:paraId="6EF31D87" w14:textId="77777777" w:rsidR="006E3379" w:rsidRPr="00E611CD" w:rsidRDefault="006E3379" w:rsidP="006E3379">
    <w:pPr>
      <w:pStyle w:val="Ingetavstnd"/>
      <w:rPr>
        <w:rFonts w:ascii="Times New Roman" w:hAnsi="Times New Roman"/>
      </w:rPr>
    </w:pPr>
    <w:r w:rsidRPr="00E611CD">
      <w:rPr>
        <w:rFonts w:ascii="Times New Roman" w:hAnsi="Times New Roman"/>
      </w:rPr>
      <w:t>Personal ID: 820705-8515</w:t>
    </w:r>
  </w:p>
  <w:p w14:paraId="2BBC424A" w14:textId="77777777" w:rsidR="006E3379" w:rsidRPr="005E08E5" w:rsidRDefault="006E3379" w:rsidP="005E08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F568A3"/>
    <w:multiLevelType w:val="hybridMultilevel"/>
    <w:tmpl w:val="CFD842B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95677A"/>
    <w:multiLevelType w:val="hybridMultilevel"/>
    <w:tmpl w:val="18F6DADE"/>
    <w:lvl w:ilvl="0" w:tplc="08090001">
      <w:start w:val="1"/>
      <w:numFmt w:val="bullet"/>
      <w:lvlText w:val=""/>
      <w:lvlJc w:val="left"/>
      <w:pPr>
        <w:ind w:left="2968" w:hanging="360"/>
      </w:pPr>
      <w:rPr>
        <w:rFonts w:ascii="Symbol" w:hAnsi="Symbol"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2" w15:restartNumberingAfterBreak="0">
    <w:nsid w:val="181B00A7"/>
    <w:multiLevelType w:val="hybridMultilevel"/>
    <w:tmpl w:val="0E5AF8FC"/>
    <w:lvl w:ilvl="0" w:tplc="AE7C5B1E">
      <w:start w:val="1"/>
      <w:numFmt w:val="decimal"/>
      <w:lvlText w:val="%1."/>
      <w:lvlJc w:val="left"/>
      <w:pPr>
        <w:ind w:left="720" w:hanging="360"/>
      </w:pPr>
      <w:rPr>
        <w: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98F4529"/>
    <w:multiLevelType w:val="hybridMultilevel"/>
    <w:tmpl w:val="015A5B8A"/>
    <w:lvl w:ilvl="0" w:tplc="08090001">
      <w:start w:val="1"/>
      <w:numFmt w:val="bullet"/>
      <w:lvlText w:val=""/>
      <w:lvlJc w:val="left"/>
      <w:pPr>
        <w:ind w:left="2968" w:hanging="360"/>
      </w:pPr>
      <w:rPr>
        <w:rFonts w:ascii="Symbol" w:hAnsi="Symbol"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4" w15:restartNumberingAfterBreak="0">
    <w:nsid w:val="1F3C7445"/>
    <w:multiLevelType w:val="hybridMultilevel"/>
    <w:tmpl w:val="1D7ED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051F53"/>
    <w:multiLevelType w:val="hybridMultilevel"/>
    <w:tmpl w:val="E2F4507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3256583B"/>
    <w:multiLevelType w:val="multilevel"/>
    <w:tmpl w:val="559482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41BBB"/>
    <w:multiLevelType w:val="hybridMultilevel"/>
    <w:tmpl w:val="6E8A46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F6E229E"/>
    <w:multiLevelType w:val="hybridMultilevel"/>
    <w:tmpl w:val="CFD8134E"/>
    <w:lvl w:ilvl="0" w:tplc="265AC9C2">
      <w:start w:val="1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2F167EE"/>
    <w:multiLevelType w:val="multilevel"/>
    <w:tmpl w:val="DD3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53064"/>
    <w:multiLevelType w:val="hybridMultilevel"/>
    <w:tmpl w:val="7FB6078A"/>
    <w:lvl w:ilvl="0" w:tplc="08090001">
      <w:start w:val="1"/>
      <w:numFmt w:val="bullet"/>
      <w:lvlText w:val=""/>
      <w:lvlJc w:val="left"/>
      <w:pPr>
        <w:ind w:left="2968" w:hanging="360"/>
      </w:pPr>
      <w:rPr>
        <w:rFonts w:ascii="Symbol" w:hAnsi="Symbol"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11" w15:restartNumberingAfterBreak="0">
    <w:nsid w:val="75E7663E"/>
    <w:multiLevelType w:val="hybridMultilevel"/>
    <w:tmpl w:val="6566971E"/>
    <w:lvl w:ilvl="0" w:tplc="08090001">
      <w:start w:val="1"/>
      <w:numFmt w:val="bullet"/>
      <w:lvlText w:val=""/>
      <w:lvlJc w:val="left"/>
      <w:pPr>
        <w:ind w:left="2968" w:hanging="360"/>
      </w:pPr>
      <w:rPr>
        <w:rFonts w:ascii="Symbol" w:hAnsi="Symbol"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12" w15:restartNumberingAfterBreak="0">
    <w:nsid w:val="762F3CDD"/>
    <w:multiLevelType w:val="hybridMultilevel"/>
    <w:tmpl w:val="5CE0549C"/>
    <w:lvl w:ilvl="0" w:tplc="08090001">
      <w:start w:val="1"/>
      <w:numFmt w:val="bullet"/>
      <w:lvlText w:val=""/>
      <w:lvlJc w:val="left"/>
      <w:pPr>
        <w:ind w:left="2968" w:hanging="360"/>
      </w:pPr>
      <w:rPr>
        <w:rFonts w:ascii="Symbol" w:hAnsi="Symbol"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13" w15:restartNumberingAfterBreak="0">
    <w:nsid w:val="7BB94A9C"/>
    <w:multiLevelType w:val="hybridMultilevel"/>
    <w:tmpl w:val="AD8EC214"/>
    <w:lvl w:ilvl="0" w:tplc="04090017">
      <w:start w:val="1"/>
      <w:numFmt w:val="lowerLetter"/>
      <w:lvlText w:val="%1)"/>
      <w:lvlJc w:val="left"/>
      <w:pPr>
        <w:ind w:left="1077" w:hanging="360"/>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3"/>
  </w:num>
  <w:num w:numId="2">
    <w:abstractNumId w:val="11"/>
  </w:num>
  <w:num w:numId="3">
    <w:abstractNumId w:val="12"/>
  </w:num>
  <w:num w:numId="4">
    <w:abstractNumId w:val="10"/>
  </w:num>
  <w:num w:numId="5">
    <w:abstractNumId w:val="1"/>
  </w:num>
  <w:num w:numId="6">
    <w:abstractNumId w:val="0"/>
  </w:num>
  <w:num w:numId="7">
    <w:abstractNumId w:val="13"/>
  </w:num>
  <w:num w:numId="8">
    <w:abstractNumId w:val="5"/>
  </w:num>
  <w:num w:numId="9">
    <w:abstractNumId w:val="9"/>
  </w:num>
  <w:num w:numId="10">
    <w:abstractNumId w:val="6"/>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DE"/>
    <w:rsid w:val="00010E8B"/>
    <w:rsid w:val="0001136B"/>
    <w:rsid w:val="00011F88"/>
    <w:rsid w:val="00014264"/>
    <w:rsid w:val="00025C8D"/>
    <w:rsid w:val="00027C08"/>
    <w:rsid w:val="000300DC"/>
    <w:rsid w:val="0003313B"/>
    <w:rsid w:val="00037A5C"/>
    <w:rsid w:val="00041454"/>
    <w:rsid w:val="00047481"/>
    <w:rsid w:val="00051CBC"/>
    <w:rsid w:val="000528EB"/>
    <w:rsid w:val="00057125"/>
    <w:rsid w:val="00067104"/>
    <w:rsid w:val="0006726E"/>
    <w:rsid w:val="00072493"/>
    <w:rsid w:val="00073800"/>
    <w:rsid w:val="00073B8A"/>
    <w:rsid w:val="00074E94"/>
    <w:rsid w:val="000803B1"/>
    <w:rsid w:val="0008230B"/>
    <w:rsid w:val="00096E82"/>
    <w:rsid w:val="000A355D"/>
    <w:rsid w:val="000B1295"/>
    <w:rsid w:val="000B3AF9"/>
    <w:rsid w:val="000B6538"/>
    <w:rsid w:val="000B700D"/>
    <w:rsid w:val="000C5CD9"/>
    <w:rsid w:val="000C7C90"/>
    <w:rsid w:val="000D252A"/>
    <w:rsid w:val="000D2978"/>
    <w:rsid w:val="000D340F"/>
    <w:rsid w:val="000D3B9E"/>
    <w:rsid w:val="000E1E76"/>
    <w:rsid w:val="000E2E89"/>
    <w:rsid w:val="000E610D"/>
    <w:rsid w:val="00101FD0"/>
    <w:rsid w:val="00104FA1"/>
    <w:rsid w:val="00106A78"/>
    <w:rsid w:val="00107726"/>
    <w:rsid w:val="0011047E"/>
    <w:rsid w:val="00112E1C"/>
    <w:rsid w:val="0011365E"/>
    <w:rsid w:val="00115350"/>
    <w:rsid w:val="00120CDE"/>
    <w:rsid w:val="0012291C"/>
    <w:rsid w:val="00123AD2"/>
    <w:rsid w:val="0012636F"/>
    <w:rsid w:val="001314F0"/>
    <w:rsid w:val="0013217E"/>
    <w:rsid w:val="00133326"/>
    <w:rsid w:val="00134E87"/>
    <w:rsid w:val="00135094"/>
    <w:rsid w:val="00135A39"/>
    <w:rsid w:val="0014373F"/>
    <w:rsid w:val="0014507D"/>
    <w:rsid w:val="0015049A"/>
    <w:rsid w:val="001521E3"/>
    <w:rsid w:val="001526C1"/>
    <w:rsid w:val="00154F8C"/>
    <w:rsid w:val="0015569F"/>
    <w:rsid w:val="00156DC1"/>
    <w:rsid w:val="0016456B"/>
    <w:rsid w:val="00171466"/>
    <w:rsid w:val="0018113A"/>
    <w:rsid w:val="00181915"/>
    <w:rsid w:val="00182192"/>
    <w:rsid w:val="001824C2"/>
    <w:rsid w:val="001A0AE0"/>
    <w:rsid w:val="001A11FC"/>
    <w:rsid w:val="001A62F8"/>
    <w:rsid w:val="001A756E"/>
    <w:rsid w:val="001A7707"/>
    <w:rsid w:val="001B2072"/>
    <w:rsid w:val="001B46C8"/>
    <w:rsid w:val="001B5951"/>
    <w:rsid w:val="001B65EE"/>
    <w:rsid w:val="001B7754"/>
    <w:rsid w:val="001C3350"/>
    <w:rsid w:val="001D1121"/>
    <w:rsid w:val="001D47E6"/>
    <w:rsid w:val="001D5067"/>
    <w:rsid w:val="001D59BD"/>
    <w:rsid w:val="001D6BCF"/>
    <w:rsid w:val="001E46B0"/>
    <w:rsid w:val="001E5D6E"/>
    <w:rsid w:val="001E63B3"/>
    <w:rsid w:val="001F48E0"/>
    <w:rsid w:val="002012C3"/>
    <w:rsid w:val="002012F6"/>
    <w:rsid w:val="00202A36"/>
    <w:rsid w:val="00203918"/>
    <w:rsid w:val="00203F8B"/>
    <w:rsid w:val="00206147"/>
    <w:rsid w:val="0021163F"/>
    <w:rsid w:val="00220426"/>
    <w:rsid w:val="00220873"/>
    <w:rsid w:val="00221017"/>
    <w:rsid w:val="00231476"/>
    <w:rsid w:val="00234046"/>
    <w:rsid w:val="0023787D"/>
    <w:rsid w:val="00244502"/>
    <w:rsid w:val="0024547B"/>
    <w:rsid w:val="00246825"/>
    <w:rsid w:val="00251AEA"/>
    <w:rsid w:val="0025290A"/>
    <w:rsid w:val="00262185"/>
    <w:rsid w:val="00263BF5"/>
    <w:rsid w:val="002649AF"/>
    <w:rsid w:val="00265EEB"/>
    <w:rsid w:val="00266983"/>
    <w:rsid w:val="00267ACF"/>
    <w:rsid w:val="00271F2A"/>
    <w:rsid w:val="00277619"/>
    <w:rsid w:val="002807A7"/>
    <w:rsid w:val="00280941"/>
    <w:rsid w:val="00281083"/>
    <w:rsid w:val="002860C4"/>
    <w:rsid w:val="00293A76"/>
    <w:rsid w:val="00297506"/>
    <w:rsid w:val="002B00BD"/>
    <w:rsid w:val="002C0EC8"/>
    <w:rsid w:val="002C60D1"/>
    <w:rsid w:val="002D433D"/>
    <w:rsid w:val="002D6AE5"/>
    <w:rsid w:val="002D7D62"/>
    <w:rsid w:val="002E32F6"/>
    <w:rsid w:val="002E4FF7"/>
    <w:rsid w:val="002E6065"/>
    <w:rsid w:val="002F7929"/>
    <w:rsid w:val="00300F45"/>
    <w:rsid w:val="003016AF"/>
    <w:rsid w:val="00302DF2"/>
    <w:rsid w:val="00305CD8"/>
    <w:rsid w:val="00306645"/>
    <w:rsid w:val="00310114"/>
    <w:rsid w:val="00311E4C"/>
    <w:rsid w:val="0031455E"/>
    <w:rsid w:val="00316CC6"/>
    <w:rsid w:val="00322E1A"/>
    <w:rsid w:val="00334C8D"/>
    <w:rsid w:val="00334D81"/>
    <w:rsid w:val="00334E74"/>
    <w:rsid w:val="00352D59"/>
    <w:rsid w:val="00355154"/>
    <w:rsid w:val="00356C04"/>
    <w:rsid w:val="00365B93"/>
    <w:rsid w:val="003665BE"/>
    <w:rsid w:val="00367771"/>
    <w:rsid w:val="0037684C"/>
    <w:rsid w:val="00381E02"/>
    <w:rsid w:val="00382BF2"/>
    <w:rsid w:val="003834E0"/>
    <w:rsid w:val="00384581"/>
    <w:rsid w:val="00390881"/>
    <w:rsid w:val="00390B71"/>
    <w:rsid w:val="00397D89"/>
    <w:rsid w:val="003A0F9C"/>
    <w:rsid w:val="003A4700"/>
    <w:rsid w:val="003B2234"/>
    <w:rsid w:val="003B347F"/>
    <w:rsid w:val="003B6D5F"/>
    <w:rsid w:val="003C1946"/>
    <w:rsid w:val="003C4578"/>
    <w:rsid w:val="003D04E6"/>
    <w:rsid w:val="003E4A0B"/>
    <w:rsid w:val="003E4D1F"/>
    <w:rsid w:val="003E7FE9"/>
    <w:rsid w:val="003F1B61"/>
    <w:rsid w:val="003F1E5E"/>
    <w:rsid w:val="003F3C98"/>
    <w:rsid w:val="003F4E28"/>
    <w:rsid w:val="003F590F"/>
    <w:rsid w:val="0040089E"/>
    <w:rsid w:val="00406A7E"/>
    <w:rsid w:val="0041298B"/>
    <w:rsid w:val="00412DFB"/>
    <w:rsid w:val="0041714D"/>
    <w:rsid w:val="00417F59"/>
    <w:rsid w:val="00421A0E"/>
    <w:rsid w:val="004317AC"/>
    <w:rsid w:val="00435E98"/>
    <w:rsid w:val="00441E9E"/>
    <w:rsid w:val="00442524"/>
    <w:rsid w:val="00442577"/>
    <w:rsid w:val="0044470E"/>
    <w:rsid w:val="00444B8C"/>
    <w:rsid w:val="00445BF0"/>
    <w:rsid w:val="00447045"/>
    <w:rsid w:val="00450BDE"/>
    <w:rsid w:val="00450DE2"/>
    <w:rsid w:val="00460538"/>
    <w:rsid w:val="00465654"/>
    <w:rsid w:val="00474B0C"/>
    <w:rsid w:val="004770A4"/>
    <w:rsid w:val="00496D8B"/>
    <w:rsid w:val="004A3083"/>
    <w:rsid w:val="004A35DD"/>
    <w:rsid w:val="004A59AF"/>
    <w:rsid w:val="004B4BF2"/>
    <w:rsid w:val="004B51D2"/>
    <w:rsid w:val="004B6A5B"/>
    <w:rsid w:val="004B7303"/>
    <w:rsid w:val="004C0C18"/>
    <w:rsid w:val="004C1809"/>
    <w:rsid w:val="004C35FA"/>
    <w:rsid w:val="004C7CC6"/>
    <w:rsid w:val="004D0E1D"/>
    <w:rsid w:val="004D476E"/>
    <w:rsid w:val="004D6363"/>
    <w:rsid w:val="004E2C03"/>
    <w:rsid w:val="004E2C77"/>
    <w:rsid w:val="004E3EE8"/>
    <w:rsid w:val="004E3F7A"/>
    <w:rsid w:val="004E69D0"/>
    <w:rsid w:val="004F0B9F"/>
    <w:rsid w:val="004F15F2"/>
    <w:rsid w:val="004F195B"/>
    <w:rsid w:val="004F1A40"/>
    <w:rsid w:val="004F4B53"/>
    <w:rsid w:val="004F6FBF"/>
    <w:rsid w:val="004F7CF3"/>
    <w:rsid w:val="0050036E"/>
    <w:rsid w:val="005019A1"/>
    <w:rsid w:val="0050292B"/>
    <w:rsid w:val="00504C6F"/>
    <w:rsid w:val="00510796"/>
    <w:rsid w:val="00511BB9"/>
    <w:rsid w:val="00514DD3"/>
    <w:rsid w:val="00517580"/>
    <w:rsid w:val="00520D8D"/>
    <w:rsid w:val="00522D2E"/>
    <w:rsid w:val="00523877"/>
    <w:rsid w:val="005239A1"/>
    <w:rsid w:val="00533179"/>
    <w:rsid w:val="005347D3"/>
    <w:rsid w:val="005353AD"/>
    <w:rsid w:val="005354E3"/>
    <w:rsid w:val="00536C6C"/>
    <w:rsid w:val="00537C34"/>
    <w:rsid w:val="005417A6"/>
    <w:rsid w:val="005664D5"/>
    <w:rsid w:val="00567E8C"/>
    <w:rsid w:val="0057180C"/>
    <w:rsid w:val="00577353"/>
    <w:rsid w:val="005817E4"/>
    <w:rsid w:val="00582E4E"/>
    <w:rsid w:val="00585315"/>
    <w:rsid w:val="00590044"/>
    <w:rsid w:val="00592D4E"/>
    <w:rsid w:val="00593E71"/>
    <w:rsid w:val="005A095D"/>
    <w:rsid w:val="005A0D18"/>
    <w:rsid w:val="005A1AD2"/>
    <w:rsid w:val="005A3793"/>
    <w:rsid w:val="005A726D"/>
    <w:rsid w:val="005B27E1"/>
    <w:rsid w:val="005C33FF"/>
    <w:rsid w:val="005C7482"/>
    <w:rsid w:val="005D06FD"/>
    <w:rsid w:val="005D1474"/>
    <w:rsid w:val="005D246F"/>
    <w:rsid w:val="005D3981"/>
    <w:rsid w:val="005D3E8F"/>
    <w:rsid w:val="005D62EA"/>
    <w:rsid w:val="005D6D2E"/>
    <w:rsid w:val="005E08E5"/>
    <w:rsid w:val="005E6C5A"/>
    <w:rsid w:val="005E7C9B"/>
    <w:rsid w:val="005F113A"/>
    <w:rsid w:val="005F258D"/>
    <w:rsid w:val="00601006"/>
    <w:rsid w:val="006011E1"/>
    <w:rsid w:val="006043C5"/>
    <w:rsid w:val="00611127"/>
    <w:rsid w:val="00611FD7"/>
    <w:rsid w:val="00620607"/>
    <w:rsid w:val="00620FCA"/>
    <w:rsid w:val="00623EE6"/>
    <w:rsid w:val="00625483"/>
    <w:rsid w:val="006268EF"/>
    <w:rsid w:val="00632E09"/>
    <w:rsid w:val="006377C7"/>
    <w:rsid w:val="00640557"/>
    <w:rsid w:val="00640DD8"/>
    <w:rsid w:val="00640EC8"/>
    <w:rsid w:val="00645690"/>
    <w:rsid w:val="00646865"/>
    <w:rsid w:val="00646D35"/>
    <w:rsid w:val="0065255E"/>
    <w:rsid w:val="006606A5"/>
    <w:rsid w:val="006669FF"/>
    <w:rsid w:val="00673255"/>
    <w:rsid w:val="0067620C"/>
    <w:rsid w:val="00676E59"/>
    <w:rsid w:val="0068411C"/>
    <w:rsid w:val="00685E31"/>
    <w:rsid w:val="00686852"/>
    <w:rsid w:val="00690A69"/>
    <w:rsid w:val="00694033"/>
    <w:rsid w:val="00695D36"/>
    <w:rsid w:val="0069619F"/>
    <w:rsid w:val="00696872"/>
    <w:rsid w:val="006A1BDA"/>
    <w:rsid w:val="006A23DA"/>
    <w:rsid w:val="006A55F0"/>
    <w:rsid w:val="006A5EA8"/>
    <w:rsid w:val="006A784E"/>
    <w:rsid w:val="006B129D"/>
    <w:rsid w:val="006B3C57"/>
    <w:rsid w:val="006B4D9C"/>
    <w:rsid w:val="006B572A"/>
    <w:rsid w:val="006C319E"/>
    <w:rsid w:val="006C60C1"/>
    <w:rsid w:val="006C6CB1"/>
    <w:rsid w:val="006D158C"/>
    <w:rsid w:val="006D21A2"/>
    <w:rsid w:val="006D4D79"/>
    <w:rsid w:val="006D53B7"/>
    <w:rsid w:val="006D5F4C"/>
    <w:rsid w:val="006E1ABD"/>
    <w:rsid w:val="006E3379"/>
    <w:rsid w:val="006E6169"/>
    <w:rsid w:val="006E7142"/>
    <w:rsid w:val="006E7843"/>
    <w:rsid w:val="006F0F7E"/>
    <w:rsid w:val="006F4BAA"/>
    <w:rsid w:val="006F76C4"/>
    <w:rsid w:val="006F797E"/>
    <w:rsid w:val="0070790C"/>
    <w:rsid w:val="0072485B"/>
    <w:rsid w:val="00725F59"/>
    <w:rsid w:val="007276F3"/>
    <w:rsid w:val="00727F35"/>
    <w:rsid w:val="00730AAF"/>
    <w:rsid w:val="007358F1"/>
    <w:rsid w:val="007407E0"/>
    <w:rsid w:val="00741439"/>
    <w:rsid w:val="007436A0"/>
    <w:rsid w:val="007454E1"/>
    <w:rsid w:val="00746789"/>
    <w:rsid w:val="0075225E"/>
    <w:rsid w:val="00756888"/>
    <w:rsid w:val="00756C8F"/>
    <w:rsid w:val="0076074E"/>
    <w:rsid w:val="00764902"/>
    <w:rsid w:val="007676D2"/>
    <w:rsid w:val="0077555B"/>
    <w:rsid w:val="0079368A"/>
    <w:rsid w:val="00797815"/>
    <w:rsid w:val="007A3D6E"/>
    <w:rsid w:val="007A4362"/>
    <w:rsid w:val="007A47C3"/>
    <w:rsid w:val="007A7DE2"/>
    <w:rsid w:val="007B229B"/>
    <w:rsid w:val="007B41D5"/>
    <w:rsid w:val="007C09F5"/>
    <w:rsid w:val="007C23B5"/>
    <w:rsid w:val="007C55E2"/>
    <w:rsid w:val="007D03C5"/>
    <w:rsid w:val="007D0434"/>
    <w:rsid w:val="007D607B"/>
    <w:rsid w:val="007D638D"/>
    <w:rsid w:val="007E42B8"/>
    <w:rsid w:val="007F0856"/>
    <w:rsid w:val="007F0CBB"/>
    <w:rsid w:val="007F37AD"/>
    <w:rsid w:val="007F59BC"/>
    <w:rsid w:val="00801A3D"/>
    <w:rsid w:val="00806174"/>
    <w:rsid w:val="00812BF8"/>
    <w:rsid w:val="00814C4C"/>
    <w:rsid w:val="00815A6E"/>
    <w:rsid w:val="00837C80"/>
    <w:rsid w:val="0084105E"/>
    <w:rsid w:val="00846564"/>
    <w:rsid w:val="0084702D"/>
    <w:rsid w:val="00851746"/>
    <w:rsid w:val="00855639"/>
    <w:rsid w:val="008666A2"/>
    <w:rsid w:val="00866A2E"/>
    <w:rsid w:val="008741FC"/>
    <w:rsid w:val="00880DB1"/>
    <w:rsid w:val="00881FE6"/>
    <w:rsid w:val="00884979"/>
    <w:rsid w:val="00884F27"/>
    <w:rsid w:val="008860C2"/>
    <w:rsid w:val="008926E1"/>
    <w:rsid w:val="008938E9"/>
    <w:rsid w:val="008A01BC"/>
    <w:rsid w:val="008A1B3F"/>
    <w:rsid w:val="008A1FDD"/>
    <w:rsid w:val="008A448C"/>
    <w:rsid w:val="008B26EF"/>
    <w:rsid w:val="008B6058"/>
    <w:rsid w:val="008B6236"/>
    <w:rsid w:val="008B70F5"/>
    <w:rsid w:val="008C09A0"/>
    <w:rsid w:val="008C5ACA"/>
    <w:rsid w:val="008D20B7"/>
    <w:rsid w:val="008D4277"/>
    <w:rsid w:val="008E2B9B"/>
    <w:rsid w:val="008E6754"/>
    <w:rsid w:val="008F0B80"/>
    <w:rsid w:val="008F1766"/>
    <w:rsid w:val="008F5FE7"/>
    <w:rsid w:val="00905464"/>
    <w:rsid w:val="0091116D"/>
    <w:rsid w:val="00914316"/>
    <w:rsid w:val="0091538E"/>
    <w:rsid w:val="00915AA2"/>
    <w:rsid w:val="009176DC"/>
    <w:rsid w:val="00921858"/>
    <w:rsid w:val="0092188D"/>
    <w:rsid w:val="00922517"/>
    <w:rsid w:val="00922DEE"/>
    <w:rsid w:val="00925A3C"/>
    <w:rsid w:val="00933AAB"/>
    <w:rsid w:val="00934001"/>
    <w:rsid w:val="00936520"/>
    <w:rsid w:val="009371D5"/>
    <w:rsid w:val="00937376"/>
    <w:rsid w:val="00940931"/>
    <w:rsid w:val="00941136"/>
    <w:rsid w:val="00944219"/>
    <w:rsid w:val="009477EA"/>
    <w:rsid w:val="00952A6E"/>
    <w:rsid w:val="00956ACD"/>
    <w:rsid w:val="0096320D"/>
    <w:rsid w:val="0096723E"/>
    <w:rsid w:val="00967CC7"/>
    <w:rsid w:val="00971013"/>
    <w:rsid w:val="00971016"/>
    <w:rsid w:val="00980644"/>
    <w:rsid w:val="00981C60"/>
    <w:rsid w:val="00983D9B"/>
    <w:rsid w:val="00987373"/>
    <w:rsid w:val="009917F4"/>
    <w:rsid w:val="009919C2"/>
    <w:rsid w:val="009A1E06"/>
    <w:rsid w:val="009A49A0"/>
    <w:rsid w:val="009A4B9E"/>
    <w:rsid w:val="009A70E4"/>
    <w:rsid w:val="009B2318"/>
    <w:rsid w:val="009B5DA4"/>
    <w:rsid w:val="009B7D7C"/>
    <w:rsid w:val="009C06B2"/>
    <w:rsid w:val="009C4D4B"/>
    <w:rsid w:val="009D38BC"/>
    <w:rsid w:val="009E0B4C"/>
    <w:rsid w:val="009E4D6E"/>
    <w:rsid w:val="009F0EDD"/>
    <w:rsid w:val="00A00C04"/>
    <w:rsid w:val="00A017E5"/>
    <w:rsid w:val="00A01C3F"/>
    <w:rsid w:val="00A029FE"/>
    <w:rsid w:val="00A03263"/>
    <w:rsid w:val="00A102A8"/>
    <w:rsid w:val="00A11428"/>
    <w:rsid w:val="00A11EEF"/>
    <w:rsid w:val="00A1248A"/>
    <w:rsid w:val="00A33AFE"/>
    <w:rsid w:val="00A407C8"/>
    <w:rsid w:val="00A453FC"/>
    <w:rsid w:val="00A52B9A"/>
    <w:rsid w:val="00A53099"/>
    <w:rsid w:val="00A53B3E"/>
    <w:rsid w:val="00A54284"/>
    <w:rsid w:val="00A554A8"/>
    <w:rsid w:val="00A57323"/>
    <w:rsid w:val="00A5733C"/>
    <w:rsid w:val="00A64BD5"/>
    <w:rsid w:val="00A65411"/>
    <w:rsid w:val="00A65523"/>
    <w:rsid w:val="00A66A58"/>
    <w:rsid w:val="00A7036A"/>
    <w:rsid w:val="00A71961"/>
    <w:rsid w:val="00A72069"/>
    <w:rsid w:val="00A73150"/>
    <w:rsid w:val="00A77BF5"/>
    <w:rsid w:val="00A84C18"/>
    <w:rsid w:val="00A86E53"/>
    <w:rsid w:val="00A92606"/>
    <w:rsid w:val="00AA1791"/>
    <w:rsid w:val="00AA454E"/>
    <w:rsid w:val="00AB3C75"/>
    <w:rsid w:val="00AB7FF9"/>
    <w:rsid w:val="00AC15C6"/>
    <w:rsid w:val="00AC2650"/>
    <w:rsid w:val="00AC365F"/>
    <w:rsid w:val="00AC3A8F"/>
    <w:rsid w:val="00AC7C56"/>
    <w:rsid w:val="00AC7D9F"/>
    <w:rsid w:val="00AD79CD"/>
    <w:rsid w:val="00AE0447"/>
    <w:rsid w:val="00AE0EAE"/>
    <w:rsid w:val="00AE3EAE"/>
    <w:rsid w:val="00AE40C3"/>
    <w:rsid w:val="00AE4724"/>
    <w:rsid w:val="00AF265B"/>
    <w:rsid w:val="00AF3840"/>
    <w:rsid w:val="00AF4684"/>
    <w:rsid w:val="00AF4B1D"/>
    <w:rsid w:val="00AF4B9F"/>
    <w:rsid w:val="00B0002D"/>
    <w:rsid w:val="00B02EF7"/>
    <w:rsid w:val="00B04CDE"/>
    <w:rsid w:val="00B061AF"/>
    <w:rsid w:val="00B1265F"/>
    <w:rsid w:val="00B13936"/>
    <w:rsid w:val="00B23A71"/>
    <w:rsid w:val="00B2616B"/>
    <w:rsid w:val="00B2689D"/>
    <w:rsid w:val="00B26979"/>
    <w:rsid w:val="00B339C6"/>
    <w:rsid w:val="00B33C78"/>
    <w:rsid w:val="00B33F57"/>
    <w:rsid w:val="00B33F6D"/>
    <w:rsid w:val="00B35019"/>
    <w:rsid w:val="00B37048"/>
    <w:rsid w:val="00B4238F"/>
    <w:rsid w:val="00B47EA6"/>
    <w:rsid w:val="00B56228"/>
    <w:rsid w:val="00B6123B"/>
    <w:rsid w:val="00B6481C"/>
    <w:rsid w:val="00B7294E"/>
    <w:rsid w:val="00B74514"/>
    <w:rsid w:val="00B74828"/>
    <w:rsid w:val="00B75DCF"/>
    <w:rsid w:val="00B819CD"/>
    <w:rsid w:val="00B824E7"/>
    <w:rsid w:val="00B84460"/>
    <w:rsid w:val="00B86141"/>
    <w:rsid w:val="00B86544"/>
    <w:rsid w:val="00B90709"/>
    <w:rsid w:val="00B90DF0"/>
    <w:rsid w:val="00BA00EE"/>
    <w:rsid w:val="00BA7A38"/>
    <w:rsid w:val="00BB0248"/>
    <w:rsid w:val="00BB0C6C"/>
    <w:rsid w:val="00BB1501"/>
    <w:rsid w:val="00BB677C"/>
    <w:rsid w:val="00BC49BA"/>
    <w:rsid w:val="00BC79C5"/>
    <w:rsid w:val="00BD327B"/>
    <w:rsid w:val="00BD4BA1"/>
    <w:rsid w:val="00BD5CF4"/>
    <w:rsid w:val="00BD70BC"/>
    <w:rsid w:val="00BD7F0B"/>
    <w:rsid w:val="00BE0A74"/>
    <w:rsid w:val="00BE0BD2"/>
    <w:rsid w:val="00BE4520"/>
    <w:rsid w:val="00BF47FD"/>
    <w:rsid w:val="00BF653B"/>
    <w:rsid w:val="00BF7B98"/>
    <w:rsid w:val="00C05273"/>
    <w:rsid w:val="00C06392"/>
    <w:rsid w:val="00C1092D"/>
    <w:rsid w:val="00C10D4B"/>
    <w:rsid w:val="00C16AD7"/>
    <w:rsid w:val="00C21D0D"/>
    <w:rsid w:val="00C2576C"/>
    <w:rsid w:val="00C32080"/>
    <w:rsid w:val="00C34AC1"/>
    <w:rsid w:val="00C42C43"/>
    <w:rsid w:val="00C50574"/>
    <w:rsid w:val="00C557D1"/>
    <w:rsid w:val="00C576AC"/>
    <w:rsid w:val="00C61447"/>
    <w:rsid w:val="00C63303"/>
    <w:rsid w:val="00C651EB"/>
    <w:rsid w:val="00C67795"/>
    <w:rsid w:val="00C72650"/>
    <w:rsid w:val="00C727A8"/>
    <w:rsid w:val="00C7316F"/>
    <w:rsid w:val="00C762CA"/>
    <w:rsid w:val="00C76575"/>
    <w:rsid w:val="00C80DBB"/>
    <w:rsid w:val="00C817D2"/>
    <w:rsid w:val="00C82AF0"/>
    <w:rsid w:val="00C844BA"/>
    <w:rsid w:val="00C85D7C"/>
    <w:rsid w:val="00C90853"/>
    <w:rsid w:val="00C94D99"/>
    <w:rsid w:val="00C9737A"/>
    <w:rsid w:val="00CA1896"/>
    <w:rsid w:val="00CA3EBC"/>
    <w:rsid w:val="00CA6EB4"/>
    <w:rsid w:val="00CC2CBE"/>
    <w:rsid w:val="00CC425D"/>
    <w:rsid w:val="00CC6F74"/>
    <w:rsid w:val="00CC79F0"/>
    <w:rsid w:val="00CD26E9"/>
    <w:rsid w:val="00CD4EF1"/>
    <w:rsid w:val="00CE4B83"/>
    <w:rsid w:val="00CF000B"/>
    <w:rsid w:val="00CF24AE"/>
    <w:rsid w:val="00D148F1"/>
    <w:rsid w:val="00D15EF5"/>
    <w:rsid w:val="00D332F4"/>
    <w:rsid w:val="00D4114E"/>
    <w:rsid w:val="00D424EB"/>
    <w:rsid w:val="00D46237"/>
    <w:rsid w:val="00D46C69"/>
    <w:rsid w:val="00D51DD6"/>
    <w:rsid w:val="00D55BD6"/>
    <w:rsid w:val="00D55D45"/>
    <w:rsid w:val="00D565F3"/>
    <w:rsid w:val="00D6712E"/>
    <w:rsid w:val="00D71D6B"/>
    <w:rsid w:val="00D76960"/>
    <w:rsid w:val="00D76A85"/>
    <w:rsid w:val="00D8024A"/>
    <w:rsid w:val="00D87BDE"/>
    <w:rsid w:val="00D960E3"/>
    <w:rsid w:val="00D97AC0"/>
    <w:rsid w:val="00DA5FC0"/>
    <w:rsid w:val="00DA7E6F"/>
    <w:rsid w:val="00DB12C7"/>
    <w:rsid w:val="00DB5777"/>
    <w:rsid w:val="00DC2DB7"/>
    <w:rsid w:val="00DC5E66"/>
    <w:rsid w:val="00DC7679"/>
    <w:rsid w:val="00DD2012"/>
    <w:rsid w:val="00DD77AB"/>
    <w:rsid w:val="00DD77DA"/>
    <w:rsid w:val="00DE1FF0"/>
    <w:rsid w:val="00DE55FF"/>
    <w:rsid w:val="00DE6AAA"/>
    <w:rsid w:val="00DF02BC"/>
    <w:rsid w:val="00DF7166"/>
    <w:rsid w:val="00DF7B29"/>
    <w:rsid w:val="00E011BB"/>
    <w:rsid w:val="00E05B99"/>
    <w:rsid w:val="00E06798"/>
    <w:rsid w:val="00E0685C"/>
    <w:rsid w:val="00E1652D"/>
    <w:rsid w:val="00E254E1"/>
    <w:rsid w:val="00E2583F"/>
    <w:rsid w:val="00E26F82"/>
    <w:rsid w:val="00E3225A"/>
    <w:rsid w:val="00E4193E"/>
    <w:rsid w:val="00E52F7F"/>
    <w:rsid w:val="00E558B2"/>
    <w:rsid w:val="00E560E6"/>
    <w:rsid w:val="00E5637F"/>
    <w:rsid w:val="00E57663"/>
    <w:rsid w:val="00E60485"/>
    <w:rsid w:val="00E611CD"/>
    <w:rsid w:val="00E66127"/>
    <w:rsid w:val="00E66BEC"/>
    <w:rsid w:val="00E672A5"/>
    <w:rsid w:val="00E676FB"/>
    <w:rsid w:val="00E71D46"/>
    <w:rsid w:val="00E769B0"/>
    <w:rsid w:val="00E77448"/>
    <w:rsid w:val="00E81BCC"/>
    <w:rsid w:val="00E83A6C"/>
    <w:rsid w:val="00E93862"/>
    <w:rsid w:val="00E94600"/>
    <w:rsid w:val="00E958B3"/>
    <w:rsid w:val="00E976EF"/>
    <w:rsid w:val="00EA0430"/>
    <w:rsid w:val="00EA26B7"/>
    <w:rsid w:val="00EA2F4D"/>
    <w:rsid w:val="00EB24EE"/>
    <w:rsid w:val="00EB2A25"/>
    <w:rsid w:val="00EB5918"/>
    <w:rsid w:val="00EC046F"/>
    <w:rsid w:val="00EC0547"/>
    <w:rsid w:val="00EC2E22"/>
    <w:rsid w:val="00EC4198"/>
    <w:rsid w:val="00EC4797"/>
    <w:rsid w:val="00EC4AF3"/>
    <w:rsid w:val="00EC6029"/>
    <w:rsid w:val="00EC6C28"/>
    <w:rsid w:val="00EE079F"/>
    <w:rsid w:val="00EE4C08"/>
    <w:rsid w:val="00EF7A9E"/>
    <w:rsid w:val="00F00CCB"/>
    <w:rsid w:val="00F0288B"/>
    <w:rsid w:val="00F12476"/>
    <w:rsid w:val="00F137BA"/>
    <w:rsid w:val="00F1610B"/>
    <w:rsid w:val="00F20BEC"/>
    <w:rsid w:val="00F24780"/>
    <w:rsid w:val="00F25324"/>
    <w:rsid w:val="00F25806"/>
    <w:rsid w:val="00F352F3"/>
    <w:rsid w:val="00F36D67"/>
    <w:rsid w:val="00F42BF0"/>
    <w:rsid w:val="00F456EC"/>
    <w:rsid w:val="00F508D7"/>
    <w:rsid w:val="00F61A58"/>
    <w:rsid w:val="00F6699D"/>
    <w:rsid w:val="00F66BC1"/>
    <w:rsid w:val="00F70FDF"/>
    <w:rsid w:val="00F7126B"/>
    <w:rsid w:val="00F713F5"/>
    <w:rsid w:val="00F77706"/>
    <w:rsid w:val="00F77916"/>
    <w:rsid w:val="00F869FA"/>
    <w:rsid w:val="00F92AA4"/>
    <w:rsid w:val="00F93B7C"/>
    <w:rsid w:val="00F95962"/>
    <w:rsid w:val="00F9766F"/>
    <w:rsid w:val="00FA16C8"/>
    <w:rsid w:val="00FA18A0"/>
    <w:rsid w:val="00FA2E94"/>
    <w:rsid w:val="00FA76EA"/>
    <w:rsid w:val="00FB17BA"/>
    <w:rsid w:val="00FC3161"/>
    <w:rsid w:val="00FC642C"/>
    <w:rsid w:val="00FD0553"/>
    <w:rsid w:val="00FD1CB2"/>
    <w:rsid w:val="00FE3653"/>
    <w:rsid w:val="00FE6009"/>
    <w:rsid w:val="00FF3EDC"/>
    <w:rsid w:val="00FF53B3"/>
    <w:rsid w:val="00FF6B6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AB3D"/>
  <w15:docId w15:val="{C350334D-82E5-45B6-A2B4-C31AB4E0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GB" w:eastAsia="en-US"/>
    </w:rPr>
  </w:style>
  <w:style w:type="paragraph" w:styleId="Rubrik1">
    <w:name w:val="heading 1"/>
    <w:basedOn w:val="Normal"/>
    <w:next w:val="Normal"/>
    <w:link w:val="Rubrik1Char"/>
    <w:rsid w:val="009A1E06"/>
    <w:pPr>
      <w:keepNext/>
      <w:keepLines/>
      <w:spacing w:before="480" w:after="0" w:line="240" w:lineRule="auto"/>
      <w:outlineLvl w:val="0"/>
    </w:pPr>
    <w:rPr>
      <w:rFonts w:ascii="Cambria" w:eastAsia="Times New Roman" w:hAnsi="Cambria"/>
      <w:b/>
      <w:bCs/>
      <w:color w:val="365F91"/>
      <w:sz w:val="28"/>
      <w:szCs w:val="28"/>
    </w:rPr>
  </w:style>
  <w:style w:type="paragraph" w:styleId="Rubrik2">
    <w:name w:val="heading 2"/>
    <w:basedOn w:val="Normal"/>
    <w:next w:val="Normal"/>
    <w:link w:val="Rubrik2Char"/>
    <w:rsid w:val="00E0685C"/>
    <w:pPr>
      <w:keepNext/>
      <w:keepLines/>
      <w:spacing w:before="40" w:after="0"/>
      <w:outlineLvl w:val="1"/>
    </w:pPr>
    <w:rPr>
      <w:rFonts w:ascii="Cambria" w:eastAsia="Times New Roman" w:hAnsi="Cambria"/>
      <w:color w:val="365F9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20CDE"/>
    <w:pPr>
      <w:tabs>
        <w:tab w:val="center" w:pos="4536"/>
        <w:tab w:val="right" w:pos="9072"/>
      </w:tabs>
      <w:spacing w:after="0" w:line="240" w:lineRule="auto"/>
    </w:pPr>
  </w:style>
  <w:style w:type="character" w:customStyle="1" w:styleId="SidhuvudChar">
    <w:name w:val="Sidhuvud Char"/>
    <w:link w:val="Sidhuvud"/>
    <w:rsid w:val="00120CDE"/>
    <w:rPr>
      <w:lang w:val="en-GB"/>
    </w:rPr>
  </w:style>
  <w:style w:type="paragraph" w:styleId="Ballongtext">
    <w:name w:val="Balloon Text"/>
    <w:basedOn w:val="Normal"/>
    <w:link w:val="BallongtextChar"/>
    <w:unhideWhenUsed/>
    <w:rsid w:val="00690A69"/>
    <w:pPr>
      <w:spacing w:after="0" w:line="240" w:lineRule="auto"/>
    </w:pPr>
    <w:rPr>
      <w:rFonts w:ascii="Tahoma" w:hAnsi="Tahoma" w:cs="Tahoma"/>
      <w:sz w:val="16"/>
      <w:szCs w:val="16"/>
    </w:rPr>
  </w:style>
  <w:style w:type="character" w:customStyle="1" w:styleId="BallongtextChar">
    <w:name w:val="Ballongtext Char"/>
    <w:link w:val="Ballongtext"/>
    <w:rsid w:val="00690A69"/>
    <w:rPr>
      <w:rFonts w:ascii="Tahoma" w:hAnsi="Tahoma" w:cs="Tahoma"/>
      <w:sz w:val="16"/>
      <w:szCs w:val="16"/>
      <w:lang w:val="en-GB"/>
    </w:rPr>
  </w:style>
  <w:style w:type="paragraph" w:customStyle="1" w:styleId="Default">
    <w:name w:val="Default"/>
    <w:rsid w:val="004F0B9F"/>
    <w:pPr>
      <w:autoSpaceDE w:val="0"/>
      <w:autoSpaceDN w:val="0"/>
      <w:adjustRightInd w:val="0"/>
    </w:pPr>
    <w:rPr>
      <w:rFonts w:ascii="Times New Roman" w:hAnsi="Times New Roman"/>
      <w:color w:val="000000"/>
      <w:sz w:val="24"/>
      <w:szCs w:val="24"/>
      <w:lang w:eastAsia="en-US"/>
    </w:rPr>
  </w:style>
  <w:style w:type="character" w:styleId="Hyperlnk">
    <w:name w:val="Hyperlink"/>
    <w:unhideWhenUsed/>
    <w:rsid w:val="00025C8D"/>
    <w:rPr>
      <w:color w:val="0000FF"/>
      <w:u w:val="single"/>
    </w:rPr>
  </w:style>
  <w:style w:type="paragraph" w:styleId="Fotnotstext">
    <w:name w:val="footnote text"/>
    <w:basedOn w:val="Normal"/>
    <w:link w:val="FotnotstextChar"/>
    <w:uiPriority w:val="99"/>
    <w:semiHidden/>
    <w:unhideWhenUsed/>
    <w:rsid w:val="005A726D"/>
    <w:pPr>
      <w:spacing w:after="0" w:line="240" w:lineRule="auto"/>
    </w:pPr>
    <w:rPr>
      <w:sz w:val="24"/>
      <w:szCs w:val="24"/>
    </w:rPr>
  </w:style>
  <w:style w:type="character" w:customStyle="1" w:styleId="FotnotstextChar">
    <w:name w:val="Fotnotstext Char"/>
    <w:link w:val="Fotnotstext"/>
    <w:uiPriority w:val="99"/>
    <w:semiHidden/>
    <w:rsid w:val="005A726D"/>
    <w:rPr>
      <w:sz w:val="24"/>
      <w:szCs w:val="24"/>
      <w:lang w:val="en-GB"/>
    </w:rPr>
  </w:style>
  <w:style w:type="character" w:styleId="Fotnotsreferens">
    <w:name w:val="footnote reference"/>
    <w:uiPriority w:val="99"/>
    <w:unhideWhenUsed/>
    <w:rsid w:val="005A726D"/>
    <w:rPr>
      <w:vertAlign w:val="superscript"/>
    </w:rPr>
  </w:style>
  <w:style w:type="paragraph" w:styleId="Liststycke">
    <w:name w:val="List Paragraph"/>
    <w:basedOn w:val="Normal"/>
    <w:qFormat/>
    <w:rsid w:val="00073800"/>
    <w:pPr>
      <w:ind w:left="720"/>
      <w:contextualSpacing/>
    </w:pPr>
  </w:style>
  <w:style w:type="paragraph" w:styleId="Sidfot">
    <w:name w:val="footer"/>
    <w:basedOn w:val="Normal"/>
    <w:link w:val="SidfotChar"/>
    <w:rsid w:val="00922517"/>
    <w:pPr>
      <w:tabs>
        <w:tab w:val="center" w:pos="4513"/>
        <w:tab w:val="right" w:pos="9026"/>
      </w:tabs>
      <w:spacing w:after="0" w:line="240" w:lineRule="auto"/>
    </w:pPr>
  </w:style>
  <w:style w:type="character" w:customStyle="1" w:styleId="SidfotChar">
    <w:name w:val="Sidfot Char"/>
    <w:link w:val="Sidfot"/>
    <w:rsid w:val="00922517"/>
    <w:rPr>
      <w:lang w:val="en-GB"/>
    </w:rPr>
  </w:style>
  <w:style w:type="paragraph" w:customStyle="1" w:styleId="1DateEUI">
    <w:name w:val="1_DateEUI"/>
    <w:basedOn w:val="Normal"/>
    <w:next w:val="Normal"/>
    <w:qFormat/>
    <w:rsid w:val="00B6481C"/>
    <w:pPr>
      <w:tabs>
        <w:tab w:val="left" w:pos="340"/>
      </w:tabs>
      <w:spacing w:after="360" w:line="240" w:lineRule="exact"/>
    </w:pPr>
    <w:rPr>
      <w:rFonts w:ascii="Times New Roman" w:hAnsi="Times New Roman"/>
      <w:color w:val="595959"/>
      <w:sz w:val="20"/>
    </w:rPr>
  </w:style>
  <w:style w:type="paragraph" w:customStyle="1" w:styleId="2AddressEUI">
    <w:name w:val="2_AddressEUI"/>
    <w:basedOn w:val="1DateEUI"/>
    <w:next w:val="Normal"/>
    <w:qFormat/>
    <w:rsid w:val="00B6481C"/>
    <w:pPr>
      <w:spacing w:after="0"/>
    </w:pPr>
  </w:style>
  <w:style w:type="paragraph" w:customStyle="1" w:styleId="3RecipientEUI">
    <w:name w:val="3_RecipientEUI"/>
    <w:basedOn w:val="Normal"/>
    <w:next w:val="Normal"/>
    <w:qFormat/>
    <w:rsid w:val="00B6481C"/>
    <w:pPr>
      <w:tabs>
        <w:tab w:val="left" w:pos="340"/>
      </w:tabs>
      <w:spacing w:before="720" w:after="360" w:line="240" w:lineRule="exact"/>
    </w:pPr>
    <w:rPr>
      <w:rFonts w:ascii="Times New Roman" w:hAnsi="Times New Roman"/>
      <w:sz w:val="20"/>
    </w:rPr>
  </w:style>
  <w:style w:type="paragraph" w:customStyle="1" w:styleId="5SignatureEUI">
    <w:name w:val="5_SignatureEUI"/>
    <w:basedOn w:val="Normal"/>
    <w:qFormat/>
    <w:rsid w:val="00B6481C"/>
    <w:pPr>
      <w:tabs>
        <w:tab w:val="center" w:pos="5387"/>
      </w:tabs>
      <w:spacing w:before="840" w:after="0" w:line="240" w:lineRule="exact"/>
      <w:contextualSpacing/>
    </w:pPr>
    <w:rPr>
      <w:rFonts w:ascii="Times New Roman" w:hAnsi="Times New Roman"/>
      <w:sz w:val="20"/>
    </w:rPr>
  </w:style>
  <w:style w:type="paragraph" w:customStyle="1" w:styleId="Intestazionenome">
    <w:name w:val="Intestazione_nome"/>
    <w:basedOn w:val="Normal"/>
    <w:next w:val="Intestazionecarica"/>
    <w:rsid w:val="00727F35"/>
    <w:pPr>
      <w:tabs>
        <w:tab w:val="left" w:pos="340"/>
      </w:tabs>
      <w:spacing w:after="0" w:line="260" w:lineRule="exact"/>
    </w:pPr>
    <w:rPr>
      <w:rFonts w:ascii="Times New Roman" w:hAnsi="Times New Roman"/>
      <w:color w:val="00396A"/>
    </w:rPr>
  </w:style>
  <w:style w:type="paragraph" w:customStyle="1" w:styleId="Intestazionecarica">
    <w:name w:val="Intestazione_carica"/>
    <w:basedOn w:val="Intestazionenome"/>
    <w:next w:val="Normal"/>
    <w:rsid w:val="00727F35"/>
    <w:rPr>
      <w:color w:val="595959"/>
    </w:rPr>
  </w:style>
  <w:style w:type="paragraph" w:customStyle="1" w:styleId="EUI-Footer">
    <w:name w:val="EUI-Footer"/>
    <w:basedOn w:val="1DateEUI"/>
    <w:rsid w:val="00727F35"/>
    <w:pPr>
      <w:spacing w:after="0" w:line="288" w:lineRule="auto"/>
    </w:pPr>
    <w:rPr>
      <w:noProof/>
      <w:sz w:val="18"/>
      <w:lang w:val="it-IT" w:eastAsia="en-GB"/>
    </w:rPr>
  </w:style>
  <w:style w:type="character" w:customStyle="1" w:styleId="EUI-Building">
    <w:name w:val="EUI-Building"/>
    <w:uiPriority w:val="1"/>
    <w:qFormat/>
    <w:rsid w:val="00727F35"/>
    <w:rPr>
      <w:rFonts w:ascii="Times New Roman" w:hAnsi="Times New Roman"/>
      <w:b/>
      <w:color w:val="595959"/>
      <w:szCs w:val="22"/>
      <w:lang w:eastAsia="en-US"/>
    </w:rPr>
  </w:style>
  <w:style w:type="character" w:customStyle="1" w:styleId="Rubrik1Char">
    <w:name w:val="Rubrik 1 Char"/>
    <w:link w:val="Rubrik1"/>
    <w:rsid w:val="009A1E06"/>
    <w:rPr>
      <w:rFonts w:ascii="Cambria" w:eastAsia="Times New Roman" w:hAnsi="Cambria" w:cs="Times New Roman"/>
      <w:b/>
      <w:bCs/>
      <w:color w:val="365F91"/>
      <w:sz w:val="28"/>
      <w:szCs w:val="28"/>
      <w:lang w:val="en-GB"/>
    </w:rPr>
  </w:style>
  <w:style w:type="paragraph" w:styleId="Normalwebb">
    <w:name w:val="Normal (Web)"/>
    <w:basedOn w:val="Normal"/>
    <w:rsid w:val="009A1E06"/>
    <w:pPr>
      <w:spacing w:line="240" w:lineRule="auto"/>
    </w:pPr>
    <w:rPr>
      <w:rFonts w:ascii="Times New Roman" w:hAnsi="Times New Roman"/>
      <w:sz w:val="24"/>
      <w:szCs w:val="24"/>
    </w:rPr>
  </w:style>
  <w:style w:type="character" w:customStyle="1" w:styleId="reference-text">
    <w:name w:val="reference-text"/>
    <w:basedOn w:val="Standardstycketeckensnitt"/>
    <w:rsid w:val="009A1E06"/>
  </w:style>
  <w:style w:type="paragraph" w:styleId="Ingetavstnd">
    <w:name w:val="No Spacing"/>
    <w:uiPriority w:val="1"/>
    <w:qFormat/>
    <w:rsid w:val="009A1E06"/>
    <w:rPr>
      <w:sz w:val="22"/>
      <w:szCs w:val="22"/>
      <w:lang w:val="en-GB" w:eastAsia="en-US"/>
    </w:rPr>
  </w:style>
  <w:style w:type="character" w:styleId="Stark">
    <w:name w:val="Strong"/>
    <w:qFormat/>
    <w:rsid w:val="00302DF2"/>
    <w:rPr>
      <w:b/>
      <w:bCs/>
    </w:rPr>
  </w:style>
  <w:style w:type="character" w:styleId="Sidnummer">
    <w:name w:val="page number"/>
    <w:basedOn w:val="Standardstycketeckensnitt"/>
    <w:rsid w:val="00A407C8"/>
  </w:style>
  <w:style w:type="paragraph" w:styleId="Brdtext">
    <w:name w:val="Body Text"/>
    <w:basedOn w:val="Normal"/>
    <w:link w:val="BrdtextChar"/>
    <w:rsid w:val="00A72069"/>
    <w:pPr>
      <w:spacing w:after="120"/>
    </w:pPr>
  </w:style>
  <w:style w:type="character" w:customStyle="1" w:styleId="BrdtextChar">
    <w:name w:val="Brödtext Char"/>
    <w:link w:val="Brdtext"/>
    <w:rsid w:val="00A72069"/>
    <w:rPr>
      <w:lang w:val="en-GB"/>
    </w:rPr>
  </w:style>
  <w:style w:type="paragraph" w:customStyle="1" w:styleId="N2">
    <w:name w:val="N2"/>
    <w:basedOn w:val="Normal"/>
    <w:rsid w:val="00073B8A"/>
    <w:pPr>
      <w:spacing w:before="20" w:after="0" w:line="240" w:lineRule="auto"/>
      <w:ind w:firstLine="340"/>
      <w:contextualSpacing/>
      <w:jc w:val="both"/>
    </w:pPr>
    <w:rPr>
      <w:rFonts w:ascii="Cambria" w:eastAsia="Times New Roman" w:hAnsi="Cambria"/>
      <w:sz w:val="24"/>
      <w:szCs w:val="24"/>
      <w:lang w:eastAsia="sv-SE"/>
    </w:rPr>
  </w:style>
  <w:style w:type="character" w:customStyle="1" w:styleId="background-details">
    <w:name w:val="background-details"/>
    <w:basedOn w:val="Standardstycketeckensnitt"/>
    <w:rsid w:val="0057180C"/>
  </w:style>
  <w:style w:type="character" w:customStyle="1" w:styleId="lt-line-clampline">
    <w:name w:val="lt-line-clamp__line"/>
    <w:basedOn w:val="Standardstycketeckensnitt"/>
    <w:rsid w:val="0057180C"/>
  </w:style>
  <w:style w:type="character" w:customStyle="1" w:styleId="Rubrik2Char">
    <w:name w:val="Rubrik 2 Char"/>
    <w:link w:val="Rubrik2"/>
    <w:rsid w:val="00E0685C"/>
    <w:rPr>
      <w:rFonts w:ascii="Cambria" w:eastAsia="Times New Roman" w:hAnsi="Cambria" w:cs="Times New Roman"/>
      <w:color w:val="365F91"/>
      <w:sz w:val="26"/>
      <w:szCs w:val="26"/>
      <w:lang w:val="en-GB"/>
    </w:rPr>
  </w:style>
  <w:style w:type="paragraph" w:styleId="Revision">
    <w:name w:val="Revision"/>
    <w:hidden/>
    <w:semiHidden/>
    <w:rsid w:val="007A7DE2"/>
    <w:rPr>
      <w:sz w:val="22"/>
      <w:szCs w:val="22"/>
      <w:lang w:val="en-GB" w:eastAsia="en-US"/>
    </w:rPr>
  </w:style>
  <w:style w:type="character" w:customStyle="1" w:styleId="highlightmandatory">
    <w:name w:val="highlightmandatory"/>
    <w:basedOn w:val="Standardstycketeckensnitt"/>
    <w:rsid w:val="00B33C78"/>
  </w:style>
  <w:style w:type="character" w:styleId="Olstomnmnande">
    <w:name w:val="Unresolved Mention"/>
    <w:uiPriority w:val="99"/>
    <w:semiHidden/>
    <w:unhideWhenUsed/>
    <w:rsid w:val="0011365E"/>
    <w:rPr>
      <w:color w:val="605E5C"/>
      <w:shd w:val="clear" w:color="auto" w:fill="E1DFDD"/>
    </w:rPr>
  </w:style>
  <w:style w:type="character" w:styleId="Kommentarsreferens">
    <w:name w:val="annotation reference"/>
    <w:basedOn w:val="Standardstycketeckensnitt"/>
    <w:semiHidden/>
    <w:unhideWhenUsed/>
    <w:rsid w:val="0001136B"/>
    <w:rPr>
      <w:sz w:val="16"/>
      <w:szCs w:val="16"/>
    </w:rPr>
  </w:style>
  <w:style w:type="paragraph" w:styleId="Kommentarer">
    <w:name w:val="annotation text"/>
    <w:basedOn w:val="Normal"/>
    <w:link w:val="KommentarerChar"/>
    <w:semiHidden/>
    <w:unhideWhenUsed/>
    <w:rsid w:val="0001136B"/>
    <w:pPr>
      <w:spacing w:line="240" w:lineRule="auto"/>
    </w:pPr>
    <w:rPr>
      <w:sz w:val="20"/>
      <w:szCs w:val="20"/>
    </w:rPr>
  </w:style>
  <w:style w:type="character" w:customStyle="1" w:styleId="KommentarerChar">
    <w:name w:val="Kommentarer Char"/>
    <w:basedOn w:val="Standardstycketeckensnitt"/>
    <w:link w:val="Kommentarer"/>
    <w:semiHidden/>
    <w:rsid w:val="0001136B"/>
    <w:rPr>
      <w:lang w:val="en-GB" w:eastAsia="en-US"/>
    </w:rPr>
  </w:style>
  <w:style w:type="paragraph" w:styleId="Kommentarsmne">
    <w:name w:val="annotation subject"/>
    <w:basedOn w:val="Kommentarer"/>
    <w:next w:val="Kommentarer"/>
    <w:link w:val="KommentarsmneChar"/>
    <w:semiHidden/>
    <w:unhideWhenUsed/>
    <w:rsid w:val="0001136B"/>
    <w:rPr>
      <w:b/>
      <w:bCs/>
    </w:rPr>
  </w:style>
  <w:style w:type="character" w:customStyle="1" w:styleId="KommentarsmneChar">
    <w:name w:val="Kommentarsämne Char"/>
    <w:basedOn w:val="KommentarerChar"/>
    <w:link w:val="Kommentarsmne"/>
    <w:semiHidden/>
    <w:rsid w:val="0001136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4507">
      <w:bodyDiv w:val="1"/>
      <w:marLeft w:val="0"/>
      <w:marRight w:val="0"/>
      <w:marTop w:val="0"/>
      <w:marBottom w:val="0"/>
      <w:divBdr>
        <w:top w:val="none" w:sz="0" w:space="0" w:color="auto"/>
        <w:left w:val="none" w:sz="0" w:space="0" w:color="auto"/>
        <w:bottom w:val="none" w:sz="0" w:space="0" w:color="auto"/>
        <w:right w:val="none" w:sz="0" w:space="0" w:color="auto"/>
      </w:divBdr>
    </w:div>
    <w:div w:id="225800298">
      <w:bodyDiv w:val="1"/>
      <w:marLeft w:val="0"/>
      <w:marRight w:val="0"/>
      <w:marTop w:val="0"/>
      <w:marBottom w:val="0"/>
      <w:divBdr>
        <w:top w:val="none" w:sz="0" w:space="0" w:color="auto"/>
        <w:left w:val="none" w:sz="0" w:space="0" w:color="auto"/>
        <w:bottom w:val="none" w:sz="0" w:space="0" w:color="auto"/>
        <w:right w:val="none" w:sz="0" w:space="0" w:color="auto"/>
      </w:divBdr>
      <w:divsChild>
        <w:div w:id="134107070">
          <w:marLeft w:val="0"/>
          <w:marRight w:val="0"/>
          <w:marTop w:val="0"/>
          <w:marBottom w:val="0"/>
          <w:divBdr>
            <w:top w:val="none" w:sz="0" w:space="0" w:color="auto"/>
            <w:left w:val="none" w:sz="0" w:space="0" w:color="auto"/>
            <w:bottom w:val="none" w:sz="0" w:space="0" w:color="auto"/>
            <w:right w:val="none" w:sz="0" w:space="0" w:color="auto"/>
          </w:divBdr>
        </w:div>
        <w:div w:id="188682809">
          <w:marLeft w:val="0"/>
          <w:marRight w:val="0"/>
          <w:marTop w:val="0"/>
          <w:marBottom w:val="0"/>
          <w:divBdr>
            <w:top w:val="none" w:sz="0" w:space="0" w:color="auto"/>
            <w:left w:val="none" w:sz="0" w:space="0" w:color="auto"/>
            <w:bottom w:val="none" w:sz="0" w:space="0" w:color="auto"/>
            <w:right w:val="none" w:sz="0" w:space="0" w:color="auto"/>
          </w:divBdr>
        </w:div>
        <w:div w:id="231160152">
          <w:marLeft w:val="0"/>
          <w:marRight w:val="0"/>
          <w:marTop w:val="0"/>
          <w:marBottom w:val="0"/>
          <w:divBdr>
            <w:top w:val="none" w:sz="0" w:space="0" w:color="auto"/>
            <w:left w:val="none" w:sz="0" w:space="0" w:color="auto"/>
            <w:bottom w:val="none" w:sz="0" w:space="0" w:color="auto"/>
            <w:right w:val="none" w:sz="0" w:space="0" w:color="auto"/>
          </w:divBdr>
        </w:div>
        <w:div w:id="267545368">
          <w:marLeft w:val="0"/>
          <w:marRight w:val="0"/>
          <w:marTop w:val="0"/>
          <w:marBottom w:val="0"/>
          <w:divBdr>
            <w:top w:val="none" w:sz="0" w:space="0" w:color="auto"/>
            <w:left w:val="none" w:sz="0" w:space="0" w:color="auto"/>
            <w:bottom w:val="none" w:sz="0" w:space="0" w:color="auto"/>
            <w:right w:val="none" w:sz="0" w:space="0" w:color="auto"/>
          </w:divBdr>
        </w:div>
        <w:div w:id="307056483">
          <w:marLeft w:val="0"/>
          <w:marRight w:val="0"/>
          <w:marTop w:val="0"/>
          <w:marBottom w:val="0"/>
          <w:divBdr>
            <w:top w:val="none" w:sz="0" w:space="0" w:color="auto"/>
            <w:left w:val="none" w:sz="0" w:space="0" w:color="auto"/>
            <w:bottom w:val="none" w:sz="0" w:space="0" w:color="auto"/>
            <w:right w:val="none" w:sz="0" w:space="0" w:color="auto"/>
          </w:divBdr>
        </w:div>
        <w:div w:id="372537297">
          <w:marLeft w:val="0"/>
          <w:marRight w:val="0"/>
          <w:marTop w:val="0"/>
          <w:marBottom w:val="0"/>
          <w:divBdr>
            <w:top w:val="none" w:sz="0" w:space="0" w:color="auto"/>
            <w:left w:val="none" w:sz="0" w:space="0" w:color="auto"/>
            <w:bottom w:val="none" w:sz="0" w:space="0" w:color="auto"/>
            <w:right w:val="none" w:sz="0" w:space="0" w:color="auto"/>
          </w:divBdr>
        </w:div>
        <w:div w:id="405806423">
          <w:marLeft w:val="0"/>
          <w:marRight w:val="0"/>
          <w:marTop w:val="0"/>
          <w:marBottom w:val="0"/>
          <w:divBdr>
            <w:top w:val="none" w:sz="0" w:space="0" w:color="auto"/>
            <w:left w:val="none" w:sz="0" w:space="0" w:color="auto"/>
            <w:bottom w:val="none" w:sz="0" w:space="0" w:color="auto"/>
            <w:right w:val="none" w:sz="0" w:space="0" w:color="auto"/>
          </w:divBdr>
        </w:div>
        <w:div w:id="459302342">
          <w:marLeft w:val="0"/>
          <w:marRight w:val="0"/>
          <w:marTop w:val="0"/>
          <w:marBottom w:val="0"/>
          <w:divBdr>
            <w:top w:val="none" w:sz="0" w:space="0" w:color="auto"/>
            <w:left w:val="none" w:sz="0" w:space="0" w:color="auto"/>
            <w:bottom w:val="none" w:sz="0" w:space="0" w:color="auto"/>
            <w:right w:val="none" w:sz="0" w:space="0" w:color="auto"/>
          </w:divBdr>
        </w:div>
        <w:div w:id="483355132">
          <w:marLeft w:val="0"/>
          <w:marRight w:val="0"/>
          <w:marTop w:val="0"/>
          <w:marBottom w:val="0"/>
          <w:divBdr>
            <w:top w:val="none" w:sz="0" w:space="0" w:color="auto"/>
            <w:left w:val="none" w:sz="0" w:space="0" w:color="auto"/>
            <w:bottom w:val="none" w:sz="0" w:space="0" w:color="auto"/>
            <w:right w:val="none" w:sz="0" w:space="0" w:color="auto"/>
          </w:divBdr>
        </w:div>
        <w:div w:id="503713397">
          <w:marLeft w:val="0"/>
          <w:marRight w:val="0"/>
          <w:marTop w:val="0"/>
          <w:marBottom w:val="0"/>
          <w:divBdr>
            <w:top w:val="none" w:sz="0" w:space="0" w:color="auto"/>
            <w:left w:val="none" w:sz="0" w:space="0" w:color="auto"/>
            <w:bottom w:val="none" w:sz="0" w:space="0" w:color="auto"/>
            <w:right w:val="none" w:sz="0" w:space="0" w:color="auto"/>
          </w:divBdr>
        </w:div>
        <w:div w:id="540441687">
          <w:marLeft w:val="0"/>
          <w:marRight w:val="0"/>
          <w:marTop w:val="0"/>
          <w:marBottom w:val="0"/>
          <w:divBdr>
            <w:top w:val="none" w:sz="0" w:space="0" w:color="auto"/>
            <w:left w:val="none" w:sz="0" w:space="0" w:color="auto"/>
            <w:bottom w:val="none" w:sz="0" w:space="0" w:color="auto"/>
            <w:right w:val="none" w:sz="0" w:space="0" w:color="auto"/>
          </w:divBdr>
        </w:div>
        <w:div w:id="548539679">
          <w:marLeft w:val="0"/>
          <w:marRight w:val="0"/>
          <w:marTop w:val="0"/>
          <w:marBottom w:val="0"/>
          <w:divBdr>
            <w:top w:val="none" w:sz="0" w:space="0" w:color="auto"/>
            <w:left w:val="none" w:sz="0" w:space="0" w:color="auto"/>
            <w:bottom w:val="none" w:sz="0" w:space="0" w:color="auto"/>
            <w:right w:val="none" w:sz="0" w:space="0" w:color="auto"/>
          </w:divBdr>
        </w:div>
        <w:div w:id="569120002">
          <w:marLeft w:val="0"/>
          <w:marRight w:val="0"/>
          <w:marTop w:val="0"/>
          <w:marBottom w:val="0"/>
          <w:divBdr>
            <w:top w:val="none" w:sz="0" w:space="0" w:color="auto"/>
            <w:left w:val="none" w:sz="0" w:space="0" w:color="auto"/>
            <w:bottom w:val="none" w:sz="0" w:space="0" w:color="auto"/>
            <w:right w:val="none" w:sz="0" w:space="0" w:color="auto"/>
          </w:divBdr>
        </w:div>
        <w:div w:id="596134139">
          <w:marLeft w:val="0"/>
          <w:marRight w:val="0"/>
          <w:marTop w:val="0"/>
          <w:marBottom w:val="0"/>
          <w:divBdr>
            <w:top w:val="none" w:sz="0" w:space="0" w:color="auto"/>
            <w:left w:val="none" w:sz="0" w:space="0" w:color="auto"/>
            <w:bottom w:val="none" w:sz="0" w:space="0" w:color="auto"/>
            <w:right w:val="none" w:sz="0" w:space="0" w:color="auto"/>
          </w:divBdr>
        </w:div>
        <w:div w:id="614219765">
          <w:marLeft w:val="0"/>
          <w:marRight w:val="0"/>
          <w:marTop w:val="0"/>
          <w:marBottom w:val="0"/>
          <w:divBdr>
            <w:top w:val="none" w:sz="0" w:space="0" w:color="auto"/>
            <w:left w:val="none" w:sz="0" w:space="0" w:color="auto"/>
            <w:bottom w:val="none" w:sz="0" w:space="0" w:color="auto"/>
            <w:right w:val="none" w:sz="0" w:space="0" w:color="auto"/>
          </w:divBdr>
        </w:div>
        <w:div w:id="637223698">
          <w:marLeft w:val="0"/>
          <w:marRight w:val="0"/>
          <w:marTop w:val="0"/>
          <w:marBottom w:val="0"/>
          <w:divBdr>
            <w:top w:val="none" w:sz="0" w:space="0" w:color="auto"/>
            <w:left w:val="none" w:sz="0" w:space="0" w:color="auto"/>
            <w:bottom w:val="none" w:sz="0" w:space="0" w:color="auto"/>
            <w:right w:val="none" w:sz="0" w:space="0" w:color="auto"/>
          </w:divBdr>
        </w:div>
        <w:div w:id="673268741">
          <w:marLeft w:val="0"/>
          <w:marRight w:val="0"/>
          <w:marTop w:val="0"/>
          <w:marBottom w:val="0"/>
          <w:divBdr>
            <w:top w:val="none" w:sz="0" w:space="0" w:color="auto"/>
            <w:left w:val="none" w:sz="0" w:space="0" w:color="auto"/>
            <w:bottom w:val="none" w:sz="0" w:space="0" w:color="auto"/>
            <w:right w:val="none" w:sz="0" w:space="0" w:color="auto"/>
          </w:divBdr>
        </w:div>
        <w:div w:id="698357608">
          <w:marLeft w:val="0"/>
          <w:marRight w:val="0"/>
          <w:marTop w:val="0"/>
          <w:marBottom w:val="0"/>
          <w:divBdr>
            <w:top w:val="none" w:sz="0" w:space="0" w:color="auto"/>
            <w:left w:val="none" w:sz="0" w:space="0" w:color="auto"/>
            <w:bottom w:val="none" w:sz="0" w:space="0" w:color="auto"/>
            <w:right w:val="none" w:sz="0" w:space="0" w:color="auto"/>
          </w:divBdr>
        </w:div>
        <w:div w:id="706418577">
          <w:marLeft w:val="0"/>
          <w:marRight w:val="0"/>
          <w:marTop w:val="0"/>
          <w:marBottom w:val="0"/>
          <w:divBdr>
            <w:top w:val="none" w:sz="0" w:space="0" w:color="auto"/>
            <w:left w:val="none" w:sz="0" w:space="0" w:color="auto"/>
            <w:bottom w:val="none" w:sz="0" w:space="0" w:color="auto"/>
            <w:right w:val="none" w:sz="0" w:space="0" w:color="auto"/>
          </w:divBdr>
        </w:div>
        <w:div w:id="718748289">
          <w:marLeft w:val="0"/>
          <w:marRight w:val="0"/>
          <w:marTop w:val="0"/>
          <w:marBottom w:val="0"/>
          <w:divBdr>
            <w:top w:val="none" w:sz="0" w:space="0" w:color="auto"/>
            <w:left w:val="none" w:sz="0" w:space="0" w:color="auto"/>
            <w:bottom w:val="none" w:sz="0" w:space="0" w:color="auto"/>
            <w:right w:val="none" w:sz="0" w:space="0" w:color="auto"/>
          </w:divBdr>
        </w:div>
        <w:div w:id="805002434">
          <w:marLeft w:val="0"/>
          <w:marRight w:val="0"/>
          <w:marTop w:val="0"/>
          <w:marBottom w:val="0"/>
          <w:divBdr>
            <w:top w:val="none" w:sz="0" w:space="0" w:color="auto"/>
            <w:left w:val="none" w:sz="0" w:space="0" w:color="auto"/>
            <w:bottom w:val="none" w:sz="0" w:space="0" w:color="auto"/>
            <w:right w:val="none" w:sz="0" w:space="0" w:color="auto"/>
          </w:divBdr>
        </w:div>
        <w:div w:id="855928000">
          <w:marLeft w:val="0"/>
          <w:marRight w:val="0"/>
          <w:marTop w:val="0"/>
          <w:marBottom w:val="0"/>
          <w:divBdr>
            <w:top w:val="none" w:sz="0" w:space="0" w:color="auto"/>
            <w:left w:val="none" w:sz="0" w:space="0" w:color="auto"/>
            <w:bottom w:val="none" w:sz="0" w:space="0" w:color="auto"/>
            <w:right w:val="none" w:sz="0" w:space="0" w:color="auto"/>
          </w:divBdr>
        </w:div>
        <w:div w:id="979454777">
          <w:marLeft w:val="0"/>
          <w:marRight w:val="0"/>
          <w:marTop w:val="0"/>
          <w:marBottom w:val="0"/>
          <w:divBdr>
            <w:top w:val="none" w:sz="0" w:space="0" w:color="auto"/>
            <w:left w:val="none" w:sz="0" w:space="0" w:color="auto"/>
            <w:bottom w:val="none" w:sz="0" w:space="0" w:color="auto"/>
            <w:right w:val="none" w:sz="0" w:space="0" w:color="auto"/>
          </w:divBdr>
        </w:div>
        <w:div w:id="1000278418">
          <w:marLeft w:val="0"/>
          <w:marRight w:val="0"/>
          <w:marTop w:val="0"/>
          <w:marBottom w:val="0"/>
          <w:divBdr>
            <w:top w:val="none" w:sz="0" w:space="0" w:color="auto"/>
            <w:left w:val="none" w:sz="0" w:space="0" w:color="auto"/>
            <w:bottom w:val="none" w:sz="0" w:space="0" w:color="auto"/>
            <w:right w:val="none" w:sz="0" w:space="0" w:color="auto"/>
          </w:divBdr>
        </w:div>
        <w:div w:id="1013458852">
          <w:marLeft w:val="0"/>
          <w:marRight w:val="0"/>
          <w:marTop w:val="0"/>
          <w:marBottom w:val="0"/>
          <w:divBdr>
            <w:top w:val="none" w:sz="0" w:space="0" w:color="auto"/>
            <w:left w:val="none" w:sz="0" w:space="0" w:color="auto"/>
            <w:bottom w:val="none" w:sz="0" w:space="0" w:color="auto"/>
            <w:right w:val="none" w:sz="0" w:space="0" w:color="auto"/>
          </w:divBdr>
        </w:div>
        <w:div w:id="1030716308">
          <w:marLeft w:val="0"/>
          <w:marRight w:val="0"/>
          <w:marTop w:val="0"/>
          <w:marBottom w:val="0"/>
          <w:divBdr>
            <w:top w:val="none" w:sz="0" w:space="0" w:color="auto"/>
            <w:left w:val="none" w:sz="0" w:space="0" w:color="auto"/>
            <w:bottom w:val="none" w:sz="0" w:space="0" w:color="auto"/>
            <w:right w:val="none" w:sz="0" w:space="0" w:color="auto"/>
          </w:divBdr>
        </w:div>
        <w:div w:id="1074429487">
          <w:marLeft w:val="0"/>
          <w:marRight w:val="0"/>
          <w:marTop w:val="0"/>
          <w:marBottom w:val="0"/>
          <w:divBdr>
            <w:top w:val="none" w:sz="0" w:space="0" w:color="auto"/>
            <w:left w:val="none" w:sz="0" w:space="0" w:color="auto"/>
            <w:bottom w:val="none" w:sz="0" w:space="0" w:color="auto"/>
            <w:right w:val="none" w:sz="0" w:space="0" w:color="auto"/>
          </w:divBdr>
        </w:div>
        <w:div w:id="1075513220">
          <w:marLeft w:val="0"/>
          <w:marRight w:val="0"/>
          <w:marTop w:val="0"/>
          <w:marBottom w:val="0"/>
          <w:divBdr>
            <w:top w:val="none" w:sz="0" w:space="0" w:color="auto"/>
            <w:left w:val="none" w:sz="0" w:space="0" w:color="auto"/>
            <w:bottom w:val="none" w:sz="0" w:space="0" w:color="auto"/>
            <w:right w:val="none" w:sz="0" w:space="0" w:color="auto"/>
          </w:divBdr>
        </w:div>
        <w:div w:id="1125126357">
          <w:marLeft w:val="0"/>
          <w:marRight w:val="0"/>
          <w:marTop w:val="0"/>
          <w:marBottom w:val="0"/>
          <w:divBdr>
            <w:top w:val="none" w:sz="0" w:space="0" w:color="auto"/>
            <w:left w:val="none" w:sz="0" w:space="0" w:color="auto"/>
            <w:bottom w:val="none" w:sz="0" w:space="0" w:color="auto"/>
            <w:right w:val="none" w:sz="0" w:space="0" w:color="auto"/>
          </w:divBdr>
        </w:div>
        <w:div w:id="1183133859">
          <w:marLeft w:val="0"/>
          <w:marRight w:val="0"/>
          <w:marTop w:val="0"/>
          <w:marBottom w:val="0"/>
          <w:divBdr>
            <w:top w:val="none" w:sz="0" w:space="0" w:color="auto"/>
            <w:left w:val="none" w:sz="0" w:space="0" w:color="auto"/>
            <w:bottom w:val="none" w:sz="0" w:space="0" w:color="auto"/>
            <w:right w:val="none" w:sz="0" w:space="0" w:color="auto"/>
          </w:divBdr>
        </w:div>
        <w:div w:id="1336037005">
          <w:marLeft w:val="0"/>
          <w:marRight w:val="0"/>
          <w:marTop w:val="0"/>
          <w:marBottom w:val="0"/>
          <w:divBdr>
            <w:top w:val="none" w:sz="0" w:space="0" w:color="auto"/>
            <w:left w:val="none" w:sz="0" w:space="0" w:color="auto"/>
            <w:bottom w:val="none" w:sz="0" w:space="0" w:color="auto"/>
            <w:right w:val="none" w:sz="0" w:space="0" w:color="auto"/>
          </w:divBdr>
        </w:div>
        <w:div w:id="1343360703">
          <w:marLeft w:val="0"/>
          <w:marRight w:val="0"/>
          <w:marTop w:val="0"/>
          <w:marBottom w:val="0"/>
          <w:divBdr>
            <w:top w:val="none" w:sz="0" w:space="0" w:color="auto"/>
            <w:left w:val="none" w:sz="0" w:space="0" w:color="auto"/>
            <w:bottom w:val="none" w:sz="0" w:space="0" w:color="auto"/>
            <w:right w:val="none" w:sz="0" w:space="0" w:color="auto"/>
          </w:divBdr>
        </w:div>
        <w:div w:id="1351762222">
          <w:marLeft w:val="0"/>
          <w:marRight w:val="0"/>
          <w:marTop w:val="0"/>
          <w:marBottom w:val="0"/>
          <w:divBdr>
            <w:top w:val="none" w:sz="0" w:space="0" w:color="auto"/>
            <w:left w:val="none" w:sz="0" w:space="0" w:color="auto"/>
            <w:bottom w:val="none" w:sz="0" w:space="0" w:color="auto"/>
            <w:right w:val="none" w:sz="0" w:space="0" w:color="auto"/>
          </w:divBdr>
        </w:div>
        <w:div w:id="1378705953">
          <w:marLeft w:val="0"/>
          <w:marRight w:val="0"/>
          <w:marTop w:val="0"/>
          <w:marBottom w:val="0"/>
          <w:divBdr>
            <w:top w:val="none" w:sz="0" w:space="0" w:color="auto"/>
            <w:left w:val="none" w:sz="0" w:space="0" w:color="auto"/>
            <w:bottom w:val="none" w:sz="0" w:space="0" w:color="auto"/>
            <w:right w:val="none" w:sz="0" w:space="0" w:color="auto"/>
          </w:divBdr>
        </w:div>
        <w:div w:id="1508014801">
          <w:marLeft w:val="0"/>
          <w:marRight w:val="0"/>
          <w:marTop w:val="0"/>
          <w:marBottom w:val="0"/>
          <w:divBdr>
            <w:top w:val="none" w:sz="0" w:space="0" w:color="auto"/>
            <w:left w:val="none" w:sz="0" w:space="0" w:color="auto"/>
            <w:bottom w:val="none" w:sz="0" w:space="0" w:color="auto"/>
            <w:right w:val="none" w:sz="0" w:space="0" w:color="auto"/>
          </w:divBdr>
        </w:div>
        <w:div w:id="1546798834">
          <w:marLeft w:val="0"/>
          <w:marRight w:val="0"/>
          <w:marTop w:val="0"/>
          <w:marBottom w:val="0"/>
          <w:divBdr>
            <w:top w:val="none" w:sz="0" w:space="0" w:color="auto"/>
            <w:left w:val="none" w:sz="0" w:space="0" w:color="auto"/>
            <w:bottom w:val="none" w:sz="0" w:space="0" w:color="auto"/>
            <w:right w:val="none" w:sz="0" w:space="0" w:color="auto"/>
          </w:divBdr>
        </w:div>
        <w:div w:id="1579319014">
          <w:marLeft w:val="0"/>
          <w:marRight w:val="0"/>
          <w:marTop w:val="0"/>
          <w:marBottom w:val="0"/>
          <w:divBdr>
            <w:top w:val="none" w:sz="0" w:space="0" w:color="auto"/>
            <w:left w:val="none" w:sz="0" w:space="0" w:color="auto"/>
            <w:bottom w:val="none" w:sz="0" w:space="0" w:color="auto"/>
            <w:right w:val="none" w:sz="0" w:space="0" w:color="auto"/>
          </w:divBdr>
        </w:div>
        <w:div w:id="1633436572">
          <w:marLeft w:val="0"/>
          <w:marRight w:val="0"/>
          <w:marTop w:val="0"/>
          <w:marBottom w:val="0"/>
          <w:divBdr>
            <w:top w:val="none" w:sz="0" w:space="0" w:color="auto"/>
            <w:left w:val="none" w:sz="0" w:space="0" w:color="auto"/>
            <w:bottom w:val="none" w:sz="0" w:space="0" w:color="auto"/>
            <w:right w:val="none" w:sz="0" w:space="0" w:color="auto"/>
          </w:divBdr>
        </w:div>
        <w:div w:id="1640652615">
          <w:marLeft w:val="0"/>
          <w:marRight w:val="0"/>
          <w:marTop w:val="0"/>
          <w:marBottom w:val="0"/>
          <w:divBdr>
            <w:top w:val="none" w:sz="0" w:space="0" w:color="auto"/>
            <w:left w:val="none" w:sz="0" w:space="0" w:color="auto"/>
            <w:bottom w:val="none" w:sz="0" w:space="0" w:color="auto"/>
            <w:right w:val="none" w:sz="0" w:space="0" w:color="auto"/>
          </w:divBdr>
        </w:div>
        <w:div w:id="1668557925">
          <w:marLeft w:val="0"/>
          <w:marRight w:val="0"/>
          <w:marTop w:val="0"/>
          <w:marBottom w:val="0"/>
          <w:divBdr>
            <w:top w:val="none" w:sz="0" w:space="0" w:color="auto"/>
            <w:left w:val="none" w:sz="0" w:space="0" w:color="auto"/>
            <w:bottom w:val="none" w:sz="0" w:space="0" w:color="auto"/>
            <w:right w:val="none" w:sz="0" w:space="0" w:color="auto"/>
          </w:divBdr>
        </w:div>
        <w:div w:id="1856000154">
          <w:marLeft w:val="0"/>
          <w:marRight w:val="0"/>
          <w:marTop w:val="0"/>
          <w:marBottom w:val="0"/>
          <w:divBdr>
            <w:top w:val="none" w:sz="0" w:space="0" w:color="auto"/>
            <w:left w:val="none" w:sz="0" w:space="0" w:color="auto"/>
            <w:bottom w:val="none" w:sz="0" w:space="0" w:color="auto"/>
            <w:right w:val="none" w:sz="0" w:space="0" w:color="auto"/>
          </w:divBdr>
        </w:div>
        <w:div w:id="1875195392">
          <w:marLeft w:val="0"/>
          <w:marRight w:val="0"/>
          <w:marTop w:val="0"/>
          <w:marBottom w:val="0"/>
          <w:divBdr>
            <w:top w:val="none" w:sz="0" w:space="0" w:color="auto"/>
            <w:left w:val="none" w:sz="0" w:space="0" w:color="auto"/>
            <w:bottom w:val="none" w:sz="0" w:space="0" w:color="auto"/>
            <w:right w:val="none" w:sz="0" w:space="0" w:color="auto"/>
          </w:divBdr>
        </w:div>
        <w:div w:id="1958246284">
          <w:marLeft w:val="0"/>
          <w:marRight w:val="0"/>
          <w:marTop w:val="0"/>
          <w:marBottom w:val="0"/>
          <w:divBdr>
            <w:top w:val="none" w:sz="0" w:space="0" w:color="auto"/>
            <w:left w:val="none" w:sz="0" w:space="0" w:color="auto"/>
            <w:bottom w:val="none" w:sz="0" w:space="0" w:color="auto"/>
            <w:right w:val="none" w:sz="0" w:space="0" w:color="auto"/>
          </w:divBdr>
        </w:div>
        <w:div w:id="2026863663">
          <w:marLeft w:val="0"/>
          <w:marRight w:val="0"/>
          <w:marTop w:val="0"/>
          <w:marBottom w:val="0"/>
          <w:divBdr>
            <w:top w:val="none" w:sz="0" w:space="0" w:color="auto"/>
            <w:left w:val="none" w:sz="0" w:space="0" w:color="auto"/>
            <w:bottom w:val="none" w:sz="0" w:space="0" w:color="auto"/>
            <w:right w:val="none" w:sz="0" w:space="0" w:color="auto"/>
          </w:divBdr>
        </w:div>
        <w:div w:id="2076588540">
          <w:marLeft w:val="0"/>
          <w:marRight w:val="0"/>
          <w:marTop w:val="0"/>
          <w:marBottom w:val="0"/>
          <w:divBdr>
            <w:top w:val="none" w:sz="0" w:space="0" w:color="auto"/>
            <w:left w:val="none" w:sz="0" w:space="0" w:color="auto"/>
            <w:bottom w:val="none" w:sz="0" w:space="0" w:color="auto"/>
            <w:right w:val="none" w:sz="0" w:space="0" w:color="auto"/>
          </w:divBdr>
        </w:div>
        <w:div w:id="2103260877">
          <w:marLeft w:val="0"/>
          <w:marRight w:val="0"/>
          <w:marTop w:val="0"/>
          <w:marBottom w:val="0"/>
          <w:divBdr>
            <w:top w:val="none" w:sz="0" w:space="0" w:color="auto"/>
            <w:left w:val="none" w:sz="0" w:space="0" w:color="auto"/>
            <w:bottom w:val="none" w:sz="0" w:space="0" w:color="auto"/>
            <w:right w:val="none" w:sz="0" w:space="0" w:color="auto"/>
          </w:divBdr>
        </w:div>
      </w:divsChild>
    </w:div>
    <w:div w:id="254822107">
      <w:bodyDiv w:val="1"/>
      <w:marLeft w:val="0"/>
      <w:marRight w:val="0"/>
      <w:marTop w:val="0"/>
      <w:marBottom w:val="0"/>
      <w:divBdr>
        <w:top w:val="none" w:sz="0" w:space="0" w:color="auto"/>
        <w:left w:val="none" w:sz="0" w:space="0" w:color="auto"/>
        <w:bottom w:val="none" w:sz="0" w:space="0" w:color="auto"/>
        <w:right w:val="none" w:sz="0" w:space="0" w:color="auto"/>
      </w:divBdr>
      <w:divsChild>
        <w:div w:id="1110777778">
          <w:marLeft w:val="0"/>
          <w:marRight w:val="0"/>
          <w:marTop w:val="0"/>
          <w:marBottom w:val="0"/>
          <w:divBdr>
            <w:top w:val="none" w:sz="0" w:space="0" w:color="auto"/>
            <w:left w:val="none" w:sz="0" w:space="0" w:color="auto"/>
            <w:bottom w:val="none" w:sz="0" w:space="0" w:color="auto"/>
            <w:right w:val="none" w:sz="0" w:space="0" w:color="auto"/>
          </w:divBdr>
          <w:divsChild>
            <w:div w:id="1057238381">
              <w:marLeft w:val="0"/>
              <w:marRight w:val="0"/>
              <w:marTop w:val="0"/>
              <w:marBottom w:val="0"/>
              <w:divBdr>
                <w:top w:val="none" w:sz="0" w:space="0" w:color="auto"/>
                <w:left w:val="none" w:sz="0" w:space="0" w:color="auto"/>
                <w:bottom w:val="none" w:sz="0" w:space="0" w:color="auto"/>
                <w:right w:val="none" w:sz="0" w:space="0" w:color="auto"/>
              </w:divBdr>
              <w:divsChild>
                <w:div w:id="1300452416">
                  <w:marLeft w:val="0"/>
                  <w:marRight w:val="0"/>
                  <w:marTop w:val="0"/>
                  <w:marBottom w:val="0"/>
                  <w:divBdr>
                    <w:top w:val="none" w:sz="0" w:space="0" w:color="auto"/>
                    <w:left w:val="none" w:sz="0" w:space="0" w:color="auto"/>
                    <w:bottom w:val="none" w:sz="0" w:space="0" w:color="auto"/>
                    <w:right w:val="none" w:sz="0" w:space="0" w:color="auto"/>
                  </w:divBdr>
                  <w:divsChild>
                    <w:div w:id="110516659">
                      <w:marLeft w:val="0"/>
                      <w:marRight w:val="0"/>
                      <w:marTop w:val="0"/>
                      <w:marBottom w:val="0"/>
                      <w:divBdr>
                        <w:top w:val="none" w:sz="0" w:space="0" w:color="auto"/>
                        <w:left w:val="none" w:sz="0" w:space="0" w:color="auto"/>
                        <w:bottom w:val="none" w:sz="0" w:space="0" w:color="auto"/>
                        <w:right w:val="none" w:sz="0" w:space="0" w:color="auto"/>
                      </w:divBdr>
                      <w:divsChild>
                        <w:div w:id="719718100">
                          <w:marLeft w:val="0"/>
                          <w:marRight w:val="0"/>
                          <w:marTop w:val="0"/>
                          <w:marBottom w:val="0"/>
                          <w:divBdr>
                            <w:top w:val="none" w:sz="0" w:space="0" w:color="auto"/>
                            <w:left w:val="none" w:sz="0" w:space="0" w:color="auto"/>
                            <w:bottom w:val="none" w:sz="0" w:space="0" w:color="auto"/>
                            <w:right w:val="none" w:sz="0" w:space="0" w:color="auto"/>
                          </w:divBdr>
                          <w:divsChild>
                            <w:div w:id="1379935119">
                              <w:marLeft w:val="0"/>
                              <w:marRight w:val="0"/>
                              <w:marTop w:val="0"/>
                              <w:marBottom w:val="0"/>
                              <w:divBdr>
                                <w:top w:val="none" w:sz="0" w:space="0" w:color="auto"/>
                                <w:left w:val="none" w:sz="0" w:space="0" w:color="auto"/>
                                <w:bottom w:val="none" w:sz="0" w:space="0" w:color="auto"/>
                                <w:right w:val="none" w:sz="0" w:space="0" w:color="auto"/>
                              </w:divBdr>
                              <w:divsChild>
                                <w:div w:id="1283733056">
                                  <w:marLeft w:val="0"/>
                                  <w:marRight w:val="0"/>
                                  <w:marTop w:val="0"/>
                                  <w:marBottom w:val="0"/>
                                  <w:divBdr>
                                    <w:top w:val="none" w:sz="0" w:space="0" w:color="auto"/>
                                    <w:left w:val="none" w:sz="0" w:space="0" w:color="auto"/>
                                    <w:bottom w:val="none" w:sz="0" w:space="0" w:color="auto"/>
                                    <w:right w:val="none" w:sz="0" w:space="0" w:color="auto"/>
                                  </w:divBdr>
                                  <w:divsChild>
                                    <w:div w:id="425931408">
                                      <w:marLeft w:val="0"/>
                                      <w:marRight w:val="0"/>
                                      <w:marTop w:val="0"/>
                                      <w:marBottom w:val="0"/>
                                      <w:divBdr>
                                        <w:top w:val="none" w:sz="0" w:space="0" w:color="auto"/>
                                        <w:left w:val="none" w:sz="0" w:space="0" w:color="auto"/>
                                        <w:bottom w:val="none" w:sz="0" w:space="0" w:color="auto"/>
                                        <w:right w:val="none" w:sz="0" w:space="0" w:color="auto"/>
                                      </w:divBdr>
                                      <w:divsChild>
                                        <w:div w:id="774405223">
                                          <w:marLeft w:val="0"/>
                                          <w:marRight w:val="0"/>
                                          <w:marTop w:val="0"/>
                                          <w:marBottom w:val="0"/>
                                          <w:divBdr>
                                            <w:top w:val="none" w:sz="0" w:space="0" w:color="auto"/>
                                            <w:left w:val="none" w:sz="0" w:space="0" w:color="auto"/>
                                            <w:bottom w:val="none" w:sz="0" w:space="0" w:color="auto"/>
                                            <w:right w:val="none" w:sz="0" w:space="0" w:color="auto"/>
                                          </w:divBdr>
                                          <w:divsChild>
                                            <w:div w:id="434979966">
                                              <w:marLeft w:val="0"/>
                                              <w:marRight w:val="0"/>
                                              <w:marTop w:val="0"/>
                                              <w:marBottom w:val="0"/>
                                              <w:divBdr>
                                                <w:top w:val="none" w:sz="0" w:space="0" w:color="auto"/>
                                                <w:left w:val="none" w:sz="0" w:space="0" w:color="auto"/>
                                                <w:bottom w:val="none" w:sz="0" w:space="0" w:color="auto"/>
                                                <w:right w:val="none" w:sz="0" w:space="0" w:color="auto"/>
                                              </w:divBdr>
                                              <w:divsChild>
                                                <w:div w:id="919367124">
                                                  <w:marLeft w:val="0"/>
                                                  <w:marRight w:val="0"/>
                                                  <w:marTop w:val="0"/>
                                                  <w:marBottom w:val="0"/>
                                                  <w:divBdr>
                                                    <w:top w:val="none" w:sz="0" w:space="0" w:color="auto"/>
                                                    <w:left w:val="none" w:sz="0" w:space="0" w:color="auto"/>
                                                    <w:bottom w:val="none" w:sz="0" w:space="0" w:color="auto"/>
                                                    <w:right w:val="none" w:sz="0" w:space="0" w:color="auto"/>
                                                  </w:divBdr>
                                                  <w:divsChild>
                                                    <w:div w:id="292489381">
                                                      <w:marLeft w:val="0"/>
                                                      <w:marRight w:val="0"/>
                                                      <w:marTop w:val="0"/>
                                                      <w:marBottom w:val="0"/>
                                                      <w:divBdr>
                                                        <w:top w:val="none" w:sz="0" w:space="0" w:color="auto"/>
                                                        <w:left w:val="none" w:sz="0" w:space="0" w:color="auto"/>
                                                        <w:bottom w:val="none" w:sz="0" w:space="0" w:color="auto"/>
                                                        <w:right w:val="none" w:sz="0" w:space="0" w:color="auto"/>
                                                      </w:divBdr>
                                                      <w:divsChild>
                                                        <w:div w:id="88350396">
                                                          <w:marLeft w:val="0"/>
                                                          <w:marRight w:val="0"/>
                                                          <w:marTop w:val="0"/>
                                                          <w:marBottom w:val="0"/>
                                                          <w:divBdr>
                                                            <w:top w:val="none" w:sz="0" w:space="0" w:color="auto"/>
                                                            <w:left w:val="none" w:sz="0" w:space="0" w:color="auto"/>
                                                            <w:bottom w:val="none" w:sz="0" w:space="0" w:color="auto"/>
                                                            <w:right w:val="none" w:sz="0" w:space="0" w:color="auto"/>
                                                          </w:divBdr>
                                                          <w:divsChild>
                                                            <w:div w:id="1940290348">
                                                              <w:marLeft w:val="0"/>
                                                              <w:marRight w:val="150"/>
                                                              <w:marTop w:val="0"/>
                                                              <w:marBottom w:val="150"/>
                                                              <w:divBdr>
                                                                <w:top w:val="none" w:sz="0" w:space="0" w:color="auto"/>
                                                                <w:left w:val="none" w:sz="0" w:space="0" w:color="auto"/>
                                                                <w:bottom w:val="none" w:sz="0" w:space="0" w:color="auto"/>
                                                                <w:right w:val="none" w:sz="0" w:space="0" w:color="auto"/>
                                                              </w:divBdr>
                                                              <w:divsChild>
                                                                <w:div w:id="1233854556">
                                                                  <w:marLeft w:val="0"/>
                                                                  <w:marRight w:val="0"/>
                                                                  <w:marTop w:val="0"/>
                                                                  <w:marBottom w:val="0"/>
                                                                  <w:divBdr>
                                                                    <w:top w:val="none" w:sz="0" w:space="0" w:color="auto"/>
                                                                    <w:left w:val="none" w:sz="0" w:space="0" w:color="auto"/>
                                                                    <w:bottom w:val="none" w:sz="0" w:space="0" w:color="auto"/>
                                                                    <w:right w:val="none" w:sz="0" w:space="0" w:color="auto"/>
                                                                  </w:divBdr>
                                                                  <w:divsChild>
                                                                    <w:div w:id="1197086353">
                                                                      <w:marLeft w:val="0"/>
                                                                      <w:marRight w:val="0"/>
                                                                      <w:marTop w:val="0"/>
                                                                      <w:marBottom w:val="0"/>
                                                                      <w:divBdr>
                                                                        <w:top w:val="none" w:sz="0" w:space="0" w:color="auto"/>
                                                                        <w:left w:val="none" w:sz="0" w:space="0" w:color="auto"/>
                                                                        <w:bottom w:val="none" w:sz="0" w:space="0" w:color="auto"/>
                                                                        <w:right w:val="none" w:sz="0" w:space="0" w:color="auto"/>
                                                                      </w:divBdr>
                                                                      <w:divsChild>
                                                                        <w:div w:id="1082530850">
                                                                          <w:marLeft w:val="0"/>
                                                                          <w:marRight w:val="0"/>
                                                                          <w:marTop w:val="0"/>
                                                                          <w:marBottom w:val="0"/>
                                                                          <w:divBdr>
                                                                            <w:top w:val="none" w:sz="0" w:space="0" w:color="auto"/>
                                                                            <w:left w:val="none" w:sz="0" w:space="0" w:color="auto"/>
                                                                            <w:bottom w:val="none" w:sz="0" w:space="0" w:color="auto"/>
                                                                            <w:right w:val="none" w:sz="0" w:space="0" w:color="auto"/>
                                                                          </w:divBdr>
                                                                          <w:divsChild>
                                                                            <w:div w:id="101843369">
                                                                              <w:marLeft w:val="0"/>
                                                                              <w:marRight w:val="0"/>
                                                                              <w:marTop w:val="0"/>
                                                                              <w:marBottom w:val="0"/>
                                                                              <w:divBdr>
                                                                                <w:top w:val="none" w:sz="0" w:space="0" w:color="auto"/>
                                                                                <w:left w:val="none" w:sz="0" w:space="0" w:color="auto"/>
                                                                                <w:bottom w:val="none" w:sz="0" w:space="0" w:color="auto"/>
                                                                                <w:right w:val="none" w:sz="0" w:space="0" w:color="auto"/>
                                                                              </w:divBdr>
                                                                              <w:divsChild>
                                                                                <w:div w:id="1686900287">
                                                                                  <w:marLeft w:val="0"/>
                                                                                  <w:marRight w:val="0"/>
                                                                                  <w:marTop w:val="0"/>
                                                                                  <w:marBottom w:val="0"/>
                                                                                  <w:divBdr>
                                                                                    <w:top w:val="none" w:sz="0" w:space="0" w:color="auto"/>
                                                                                    <w:left w:val="none" w:sz="0" w:space="0" w:color="auto"/>
                                                                                    <w:bottom w:val="none" w:sz="0" w:space="0" w:color="auto"/>
                                                                                    <w:right w:val="none" w:sz="0" w:space="0" w:color="auto"/>
                                                                                  </w:divBdr>
                                                                                  <w:divsChild>
                                                                                    <w:div w:id="15190079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132870">
      <w:bodyDiv w:val="1"/>
      <w:marLeft w:val="0"/>
      <w:marRight w:val="0"/>
      <w:marTop w:val="0"/>
      <w:marBottom w:val="0"/>
      <w:divBdr>
        <w:top w:val="none" w:sz="0" w:space="0" w:color="auto"/>
        <w:left w:val="none" w:sz="0" w:space="0" w:color="auto"/>
        <w:bottom w:val="none" w:sz="0" w:space="0" w:color="auto"/>
        <w:right w:val="none" w:sz="0" w:space="0" w:color="auto"/>
      </w:divBdr>
    </w:div>
    <w:div w:id="434133240">
      <w:bodyDiv w:val="1"/>
      <w:marLeft w:val="0"/>
      <w:marRight w:val="0"/>
      <w:marTop w:val="0"/>
      <w:marBottom w:val="0"/>
      <w:divBdr>
        <w:top w:val="none" w:sz="0" w:space="0" w:color="auto"/>
        <w:left w:val="none" w:sz="0" w:space="0" w:color="auto"/>
        <w:bottom w:val="none" w:sz="0" w:space="0" w:color="auto"/>
        <w:right w:val="none" w:sz="0" w:space="0" w:color="auto"/>
      </w:divBdr>
    </w:div>
    <w:div w:id="544876764">
      <w:bodyDiv w:val="1"/>
      <w:marLeft w:val="0"/>
      <w:marRight w:val="0"/>
      <w:marTop w:val="0"/>
      <w:marBottom w:val="0"/>
      <w:divBdr>
        <w:top w:val="none" w:sz="0" w:space="0" w:color="auto"/>
        <w:left w:val="none" w:sz="0" w:space="0" w:color="auto"/>
        <w:bottom w:val="none" w:sz="0" w:space="0" w:color="auto"/>
        <w:right w:val="none" w:sz="0" w:space="0" w:color="auto"/>
      </w:divBdr>
    </w:div>
    <w:div w:id="673188148">
      <w:bodyDiv w:val="1"/>
      <w:marLeft w:val="0"/>
      <w:marRight w:val="0"/>
      <w:marTop w:val="0"/>
      <w:marBottom w:val="0"/>
      <w:divBdr>
        <w:top w:val="none" w:sz="0" w:space="0" w:color="auto"/>
        <w:left w:val="none" w:sz="0" w:space="0" w:color="auto"/>
        <w:bottom w:val="none" w:sz="0" w:space="0" w:color="auto"/>
        <w:right w:val="none" w:sz="0" w:space="0" w:color="auto"/>
      </w:divBdr>
    </w:div>
    <w:div w:id="694814380">
      <w:bodyDiv w:val="1"/>
      <w:marLeft w:val="0"/>
      <w:marRight w:val="0"/>
      <w:marTop w:val="0"/>
      <w:marBottom w:val="0"/>
      <w:divBdr>
        <w:top w:val="none" w:sz="0" w:space="0" w:color="auto"/>
        <w:left w:val="none" w:sz="0" w:space="0" w:color="auto"/>
        <w:bottom w:val="none" w:sz="0" w:space="0" w:color="auto"/>
        <w:right w:val="none" w:sz="0" w:space="0" w:color="auto"/>
      </w:divBdr>
    </w:div>
    <w:div w:id="703559184">
      <w:bodyDiv w:val="1"/>
      <w:marLeft w:val="0"/>
      <w:marRight w:val="0"/>
      <w:marTop w:val="0"/>
      <w:marBottom w:val="0"/>
      <w:divBdr>
        <w:top w:val="none" w:sz="0" w:space="0" w:color="auto"/>
        <w:left w:val="none" w:sz="0" w:space="0" w:color="auto"/>
        <w:bottom w:val="none" w:sz="0" w:space="0" w:color="auto"/>
        <w:right w:val="none" w:sz="0" w:space="0" w:color="auto"/>
      </w:divBdr>
    </w:div>
    <w:div w:id="710768223">
      <w:bodyDiv w:val="1"/>
      <w:marLeft w:val="0"/>
      <w:marRight w:val="0"/>
      <w:marTop w:val="0"/>
      <w:marBottom w:val="0"/>
      <w:divBdr>
        <w:top w:val="none" w:sz="0" w:space="0" w:color="auto"/>
        <w:left w:val="none" w:sz="0" w:space="0" w:color="auto"/>
        <w:bottom w:val="none" w:sz="0" w:space="0" w:color="auto"/>
        <w:right w:val="none" w:sz="0" w:space="0" w:color="auto"/>
      </w:divBdr>
    </w:div>
    <w:div w:id="795488809">
      <w:bodyDiv w:val="1"/>
      <w:marLeft w:val="0"/>
      <w:marRight w:val="0"/>
      <w:marTop w:val="0"/>
      <w:marBottom w:val="0"/>
      <w:divBdr>
        <w:top w:val="none" w:sz="0" w:space="0" w:color="auto"/>
        <w:left w:val="none" w:sz="0" w:space="0" w:color="auto"/>
        <w:bottom w:val="none" w:sz="0" w:space="0" w:color="auto"/>
        <w:right w:val="none" w:sz="0" w:space="0" w:color="auto"/>
      </w:divBdr>
    </w:div>
    <w:div w:id="798256835">
      <w:bodyDiv w:val="1"/>
      <w:marLeft w:val="0"/>
      <w:marRight w:val="0"/>
      <w:marTop w:val="0"/>
      <w:marBottom w:val="0"/>
      <w:divBdr>
        <w:top w:val="none" w:sz="0" w:space="0" w:color="auto"/>
        <w:left w:val="none" w:sz="0" w:space="0" w:color="auto"/>
        <w:bottom w:val="none" w:sz="0" w:space="0" w:color="auto"/>
        <w:right w:val="none" w:sz="0" w:space="0" w:color="auto"/>
      </w:divBdr>
    </w:div>
    <w:div w:id="912466411">
      <w:bodyDiv w:val="1"/>
      <w:marLeft w:val="0"/>
      <w:marRight w:val="0"/>
      <w:marTop w:val="0"/>
      <w:marBottom w:val="0"/>
      <w:divBdr>
        <w:top w:val="none" w:sz="0" w:space="0" w:color="auto"/>
        <w:left w:val="none" w:sz="0" w:space="0" w:color="auto"/>
        <w:bottom w:val="none" w:sz="0" w:space="0" w:color="auto"/>
        <w:right w:val="none" w:sz="0" w:space="0" w:color="auto"/>
      </w:divBdr>
    </w:div>
    <w:div w:id="1219630932">
      <w:bodyDiv w:val="1"/>
      <w:marLeft w:val="0"/>
      <w:marRight w:val="0"/>
      <w:marTop w:val="0"/>
      <w:marBottom w:val="0"/>
      <w:divBdr>
        <w:top w:val="none" w:sz="0" w:space="0" w:color="auto"/>
        <w:left w:val="none" w:sz="0" w:space="0" w:color="auto"/>
        <w:bottom w:val="none" w:sz="0" w:space="0" w:color="auto"/>
        <w:right w:val="none" w:sz="0" w:space="0" w:color="auto"/>
      </w:divBdr>
    </w:div>
    <w:div w:id="1416710130">
      <w:bodyDiv w:val="1"/>
      <w:marLeft w:val="0"/>
      <w:marRight w:val="0"/>
      <w:marTop w:val="0"/>
      <w:marBottom w:val="0"/>
      <w:divBdr>
        <w:top w:val="none" w:sz="0" w:space="0" w:color="auto"/>
        <w:left w:val="none" w:sz="0" w:space="0" w:color="auto"/>
        <w:bottom w:val="none" w:sz="0" w:space="0" w:color="auto"/>
        <w:right w:val="none" w:sz="0" w:space="0" w:color="auto"/>
      </w:divBdr>
    </w:div>
    <w:div w:id="1445609927">
      <w:bodyDiv w:val="1"/>
      <w:marLeft w:val="0"/>
      <w:marRight w:val="0"/>
      <w:marTop w:val="0"/>
      <w:marBottom w:val="0"/>
      <w:divBdr>
        <w:top w:val="none" w:sz="0" w:space="0" w:color="auto"/>
        <w:left w:val="none" w:sz="0" w:space="0" w:color="auto"/>
        <w:bottom w:val="none" w:sz="0" w:space="0" w:color="auto"/>
        <w:right w:val="none" w:sz="0" w:space="0" w:color="auto"/>
      </w:divBdr>
    </w:div>
    <w:div w:id="1446579659">
      <w:bodyDiv w:val="1"/>
      <w:marLeft w:val="0"/>
      <w:marRight w:val="0"/>
      <w:marTop w:val="0"/>
      <w:marBottom w:val="0"/>
      <w:divBdr>
        <w:top w:val="none" w:sz="0" w:space="0" w:color="auto"/>
        <w:left w:val="none" w:sz="0" w:space="0" w:color="auto"/>
        <w:bottom w:val="none" w:sz="0" w:space="0" w:color="auto"/>
        <w:right w:val="none" w:sz="0" w:space="0" w:color="auto"/>
      </w:divBdr>
    </w:div>
    <w:div w:id="1787118502">
      <w:bodyDiv w:val="1"/>
      <w:marLeft w:val="0"/>
      <w:marRight w:val="0"/>
      <w:marTop w:val="0"/>
      <w:marBottom w:val="0"/>
      <w:divBdr>
        <w:top w:val="none" w:sz="0" w:space="0" w:color="auto"/>
        <w:left w:val="none" w:sz="0" w:space="0" w:color="auto"/>
        <w:bottom w:val="none" w:sz="0" w:space="0" w:color="auto"/>
        <w:right w:val="none" w:sz="0" w:space="0" w:color="auto"/>
      </w:divBdr>
    </w:div>
    <w:div w:id="19612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ecl.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research.lu.se/portal/sv/activities/the-emergency-brake-a-legal-and-political-analysis(6aab7f39-a321-4b3e-ad95-9fb07deac320).html" TargetMode="External"/><Relationship Id="rId5" Type="http://schemas.openxmlformats.org/officeDocument/2006/relationships/webSettings" Target="webSettings.xml"/><Relationship Id="rId10" Type="http://schemas.openxmlformats.org/officeDocument/2006/relationships/hyperlink" Target="https://portal.research.lu.se/portal/sv/activities/the-emergency-brake-a-legal-and-political-analysis(6aab7f39-a321-4b3e-ad95-9fb07deac320).html" TargetMode="External"/><Relationship Id="rId4" Type="http://schemas.openxmlformats.org/officeDocument/2006/relationships/settings" Target="settings.xml"/><Relationship Id="rId9" Type="http://schemas.openxmlformats.org/officeDocument/2006/relationships/hyperlink" Target="http://www.delphi.se/filearchive/3/3483/0809-Utslappsratter.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6C58-56CF-4304-A192-A6DA48A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3996</Words>
  <Characters>21900</Characters>
  <Application>Microsoft Office Word</Application>
  <DocSecurity>0</DocSecurity>
  <Lines>300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_</vt:lpstr>
    </vt:vector>
  </TitlesOfParts>
  <Company/>
  <LinksUpToDate>false</LinksUpToDate>
  <CharactersWithSpaces>25863</CharactersWithSpaces>
  <SharedDoc>false</SharedDoc>
  <HyperlinkBase/>
  <HLinks>
    <vt:vector size="12" baseType="variant">
      <vt:variant>
        <vt:i4>6094855</vt:i4>
      </vt:variant>
      <vt:variant>
        <vt:i4>3</vt:i4>
      </vt:variant>
      <vt:variant>
        <vt:i4>0</vt:i4>
      </vt:variant>
      <vt:variant>
        <vt:i4>5</vt:i4>
      </vt:variant>
      <vt:variant>
        <vt:lpwstr>https://portal.research.lu.se/portal/sv/activities/the-emergency-brake-a-legal-and-political-analysis(6aab7f39-a321-4b3e-ad95-9fb07deac320).html</vt:lpwstr>
      </vt:variant>
      <vt:variant>
        <vt:lpwstr/>
      </vt:variant>
      <vt:variant>
        <vt:i4>6094855</vt:i4>
      </vt:variant>
      <vt:variant>
        <vt:i4>0</vt:i4>
      </vt:variant>
      <vt:variant>
        <vt:i4>0</vt:i4>
      </vt:variant>
      <vt:variant>
        <vt:i4>5</vt:i4>
      </vt:variant>
      <vt:variant>
        <vt:lpwstr>https://portal.research.lu.se/portal/sv/activities/the-emergency-brake-a-legal-and-political-analysis(6aab7f39-a321-4b3e-ad95-9fb07deac320).html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Öberg</cp:lastModifiedBy>
  <cp:revision>2</cp:revision>
  <cp:lastPrinted>2020-10-08T07:50:00Z</cp:lastPrinted>
  <dcterms:created xsi:type="dcterms:W3CDTF">2020-11-24T12:30:00Z</dcterms:created>
  <dcterms:modified xsi:type="dcterms:W3CDTF">2020-11-24T12:30:00Z</dcterms:modified>
</cp:coreProperties>
</file>