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84C" w14:textId="27B3BAD6" w:rsidR="00D668C2" w:rsidRPr="00C86B4E" w:rsidRDefault="00D668C2" w:rsidP="00034FD4">
      <w:pPr>
        <w:pStyle w:val="Rubrik1"/>
        <w:rPr>
          <w:lang w:val="en-GB"/>
        </w:rPr>
      </w:pPr>
      <w:r w:rsidRPr="00C86B4E">
        <w:rPr>
          <w:lang w:val="en-GB"/>
        </w:rPr>
        <w:t>Guideline</w:t>
      </w:r>
      <w:r w:rsidR="00626E61" w:rsidRPr="00C86B4E">
        <w:rPr>
          <w:lang w:val="en-GB"/>
        </w:rPr>
        <w:t>s for</w:t>
      </w:r>
      <w:r w:rsidRPr="00C86B4E">
        <w:rPr>
          <w:lang w:val="en-GB"/>
        </w:rPr>
        <w:t xml:space="preserve"> work in potentially explosive </w:t>
      </w:r>
      <w:r w:rsidR="00626E61" w:rsidRPr="00C86B4E">
        <w:rPr>
          <w:lang w:val="en-GB"/>
        </w:rPr>
        <w:t>environments</w:t>
      </w:r>
    </w:p>
    <w:p w14:paraId="04B5D42F" w14:textId="528A2BFA" w:rsidR="00D668C2" w:rsidRPr="00C86B4E" w:rsidRDefault="00D668C2">
      <w:pPr>
        <w:rPr>
          <w:lang w:val="en-GB"/>
        </w:rPr>
      </w:pPr>
      <w:r w:rsidRPr="00C86B4E">
        <w:rPr>
          <w:lang w:val="en-GB"/>
        </w:rPr>
        <w:t>Th</w:t>
      </w:r>
      <w:r w:rsidR="00626E61" w:rsidRPr="00C86B4E">
        <w:rPr>
          <w:lang w:val="en-GB"/>
        </w:rPr>
        <w:t>ese</w:t>
      </w:r>
      <w:r w:rsidRPr="00C86B4E">
        <w:rPr>
          <w:lang w:val="en-GB"/>
        </w:rPr>
        <w:t xml:space="preserve"> guideline</w:t>
      </w:r>
      <w:r w:rsidR="00626E61" w:rsidRPr="00C86B4E">
        <w:rPr>
          <w:lang w:val="en-GB"/>
        </w:rPr>
        <w:t>s</w:t>
      </w:r>
      <w:r w:rsidRPr="00C86B4E">
        <w:rPr>
          <w:lang w:val="en-GB"/>
        </w:rPr>
        <w:t xml:space="preserve"> </w:t>
      </w:r>
      <w:r w:rsidR="00626E61" w:rsidRPr="00C86B4E">
        <w:rPr>
          <w:lang w:val="en-GB"/>
        </w:rPr>
        <w:t>form</w:t>
      </w:r>
      <w:r w:rsidRPr="00C86B4E">
        <w:rPr>
          <w:lang w:val="en-GB"/>
        </w:rPr>
        <w:t xml:space="preserve"> </w:t>
      </w:r>
      <w:r w:rsidR="00626E61" w:rsidRPr="00C86B4E">
        <w:rPr>
          <w:lang w:val="en-GB"/>
        </w:rPr>
        <w:t xml:space="preserve">the </w:t>
      </w:r>
      <w:r w:rsidRPr="00C86B4E">
        <w:rPr>
          <w:lang w:val="en-GB"/>
        </w:rPr>
        <w:t xml:space="preserve">instructions for work in explosive </w:t>
      </w:r>
      <w:r w:rsidR="00626E61" w:rsidRPr="00C86B4E">
        <w:rPr>
          <w:lang w:val="en-GB"/>
        </w:rPr>
        <w:t>environments</w:t>
      </w:r>
      <w:r w:rsidRPr="00C86B4E">
        <w:rPr>
          <w:lang w:val="en-GB"/>
        </w:rPr>
        <w:t xml:space="preserve"> at Örebro University. </w:t>
      </w:r>
      <w:r w:rsidR="007D36CB" w:rsidRPr="00C86B4E">
        <w:rPr>
          <w:lang w:val="en-GB"/>
        </w:rPr>
        <w:t>The i</w:t>
      </w:r>
      <w:r w:rsidRPr="00C86B4E">
        <w:rPr>
          <w:lang w:val="en-GB"/>
        </w:rPr>
        <w:t>nstruction</w:t>
      </w:r>
      <w:r w:rsidR="000E6919" w:rsidRPr="00C86B4E">
        <w:rPr>
          <w:lang w:val="en-GB"/>
        </w:rPr>
        <w:t>s</w:t>
      </w:r>
      <w:r w:rsidRPr="00C86B4E">
        <w:rPr>
          <w:lang w:val="en-GB"/>
        </w:rPr>
        <w:t xml:space="preserve"> </w:t>
      </w:r>
      <w:r w:rsidR="000E6919" w:rsidRPr="00C86B4E">
        <w:rPr>
          <w:lang w:val="en-GB"/>
        </w:rPr>
        <w:t>are</w:t>
      </w:r>
      <w:r w:rsidRPr="00C86B4E">
        <w:rPr>
          <w:lang w:val="en-GB"/>
        </w:rPr>
        <w:t xml:space="preserve"> based on the Swedish Work Environment Authority</w:t>
      </w:r>
      <w:r w:rsidR="000E6919" w:rsidRPr="00C86B4E">
        <w:rPr>
          <w:lang w:val="en-GB"/>
        </w:rPr>
        <w:t>’</w:t>
      </w:r>
      <w:r w:rsidRPr="00C86B4E">
        <w:rPr>
          <w:lang w:val="en-GB"/>
        </w:rPr>
        <w:t>s regulation</w:t>
      </w:r>
      <w:r w:rsidR="009A3F60" w:rsidRPr="00C86B4E">
        <w:rPr>
          <w:lang w:val="en-GB"/>
        </w:rPr>
        <w:t>s</w:t>
      </w:r>
      <w:r w:rsidRPr="00C86B4E">
        <w:rPr>
          <w:lang w:val="en-GB"/>
        </w:rPr>
        <w:t xml:space="preserve"> on work in </w:t>
      </w:r>
      <w:r w:rsidR="00791901" w:rsidRPr="00C86B4E">
        <w:rPr>
          <w:lang w:val="en-GB"/>
        </w:rPr>
        <w:t xml:space="preserve">potentially </w:t>
      </w:r>
      <w:r w:rsidRPr="00C86B4E">
        <w:rPr>
          <w:lang w:val="en-GB"/>
        </w:rPr>
        <w:t xml:space="preserve">explosive </w:t>
      </w:r>
      <w:r w:rsidR="00626E61" w:rsidRPr="00C86B4E">
        <w:rPr>
          <w:lang w:val="en-GB"/>
        </w:rPr>
        <w:t>environments</w:t>
      </w:r>
      <w:r w:rsidRPr="00C86B4E">
        <w:rPr>
          <w:lang w:val="en-GB"/>
        </w:rPr>
        <w:t xml:space="preserve"> and general </w:t>
      </w:r>
      <w:r w:rsidR="007D36CB" w:rsidRPr="00C86B4E">
        <w:rPr>
          <w:lang w:val="en-GB"/>
        </w:rPr>
        <w:t>guidelines</w:t>
      </w:r>
      <w:r w:rsidRPr="00C86B4E">
        <w:rPr>
          <w:lang w:val="en-GB"/>
        </w:rPr>
        <w:t xml:space="preserve"> on the application of regulations (AFS 2003:3).</w:t>
      </w:r>
    </w:p>
    <w:p w14:paraId="4C6C700C" w14:textId="135B9FA1" w:rsidR="00D668C2" w:rsidRPr="00C86B4E" w:rsidRDefault="00D668C2">
      <w:pPr>
        <w:rPr>
          <w:lang w:val="en-GB"/>
        </w:rPr>
      </w:pPr>
      <w:r w:rsidRPr="00C86B4E">
        <w:rPr>
          <w:lang w:val="en-GB"/>
        </w:rPr>
        <w:t xml:space="preserve">When working (research, teaching, studying and other activities) </w:t>
      </w:r>
      <w:r w:rsidR="003B2A5A" w:rsidRPr="00C86B4E">
        <w:rPr>
          <w:lang w:val="en-GB"/>
        </w:rPr>
        <w:t>on</w:t>
      </w:r>
      <w:r w:rsidRPr="00C86B4E">
        <w:rPr>
          <w:lang w:val="en-GB"/>
        </w:rPr>
        <w:t xml:space="preserve"> premises where potentially explosive </w:t>
      </w:r>
      <w:r w:rsidR="00626E61" w:rsidRPr="00C86B4E">
        <w:rPr>
          <w:lang w:val="en-GB"/>
        </w:rPr>
        <w:t>environments</w:t>
      </w:r>
      <w:r w:rsidRPr="00C86B4E">
        <w:rPr>
          <w:lang w:val="en-GB"/>
        </w:rPr>
        <w:t xml:space="preserve"> may </w:t>
      </w:r>
      <w:r w:rsidR="00791901" w:rsidRPr="00C86B4E">
        <w:rPr>
          <w:lang w:val="en-GB"/>
        </w:rPr>
        <w:t>exist</w:t>
      </w:r>
      <w:r w:rsidRPr="00C86B4E">
        <w:rPr>
          <w:lang w:val="en-GB"/>
        </w:rPr>
        <w:t>, the following applies:</w:t>
      </w:r>
    </w:p>
    <w:p w14:paraId="51DF472A" w14:textId="5A105AE4" w:rsidR="00D668C2" w:rsidRPr="00C86B4E" w:rsidRDefault="00034FD4" w:rsidP="00D668C2">
      <w:pPr>
        <w:pStyle w:val="Liststycke"/>
        <w:numPr>
          <w:ilvl w:val="0"/>
          <w:numId w:val="1"/>
        </w:numPr>
        <w:rPr>
          <w:lang w:val="en-GB"/>
        </w:rPr>
      </w:pPr>
      <w:r w:rsidRPr="00C86B4E">
        <w:rPr>
          <w:lang w:val="en-GB"/>
        </w:rPr>
        <w:t xml:space="preserve">The employer must ensure that </w:t>
      </w:r>
      <w:r w:rsidR="009705C4" w:rsidRPr="00C86B4E">
        <w:rPr>
          <w:lang w:val="en-GB"/>
        </w:rPr>
        <w:t>persons working</w:t>
      </w:r>
      <w:r w:rsidR="002F7189" w:rsidRPr="00C86B4E">
        <w:rPr>
          <w:lang w:val="en-GB"/>
        </w:rPr>
        <w:t xml:space="preserve"> </w:t>
      </w:r>
      <w:r w:rsidRPr="00C86B4E">
        <w:rPr>
          <w:lang w:val="en-GB"/>
        </w:rPr>
        <w:t xml:space="preserve">in </w:t>
      </w:r>
      <w:r w:rsidR="009705C4" w:rsidRPr="00C86B4E">
        <w:rPr>
          <w:lang w:val="en-GB"/>
        </w:rPr>
        <w:t>potentially explosive environments</w:t>
      </w:r>
      <w:r w:rsidRPr="00C86B4E">
        <w:rPr>
          <w:lang w:val="en-GB"/>
        </w:rPr>
        <w:t xml:space="preserve"> or perform</w:t>
      </w:r>
      <w:r w:rsidR="00791901" w:rsidRPr="00C86B4E">
        <w:rPr>
          <w:lang w:val="en-GB"/>
        </w:rPr>
        <w:t>ing</w:t>
      </w:r>
      <w:r w:rsidRPr="00C86B4E">
        <w:rPr>
          <w:lang w:val="en-GB"/>
        </w:rPr>
        <w:t xml:space="preserve"> work that </w:t>
      </w:r>
      <w:r w:rsidR="009705C4" w:rsidRPr="00C86B4E">
        <w:rPr>
          <w:lang w:val="en-GB"/>
        </w:rPr>
        <w:t>could</w:t>
      </w:r>
      <w:r w:rsidRPr="00C86B4E">
        <w:rPr>
          <w:lang w:val="en-GB"/>
        </w:rPr>
        <w:t xml:space="preserve"> </w:t>
      </w:r>
      <w:r w:rsidR="009705C4" w:rsidRPr="00C86B4E">
        <w:rPr>
          <w:lang w:val="en-GB"/>
        </w:rPr>
        <w:t>compromise</w:t>
      </w:r>
      <w:r w:rsidRPr="00C86B4E">
        <w:rPr>
          <w:lang w:val="en-GB"/>
        </w:rPr>
        <w:t xml:space="preserve"> explosion safety</w:t>
      </w:r>
      <w:r w:rsidR="002F7189" w:rsidRPr="00C86B4E">
        <w:rPr>
          <w:lang w:val="en-GB"/>
        </w:rPr>
        <w:t xml:space="preserve"> </w:t>
      </w:r>
      <w:r w:rsidRPr="00C86B4E">
        <w:rPr>
          <w:lang w:val="en-GB"/>
        </w:rPr>
        <w:t xml:space="preserve">have </w:t>
      </w:r>
      <w:r w:rsidR="009705C4" w:rsidRPr="00C86B4E">
        <w:rPr>
          <w:lang w:val="en-GB"/>
        </w:rPr>
        <w:t>suitable</w:t>
      </w:r>
      <w:r w:rsidRPr="00C86B4E">
        <w:rPr>
          <w:lang w:val="en-GB"/>
        </w:rPr>
        <w:t xml:space="preserve"> training, knowledge of explosion risks and </w:t>
      </w:r>
      <w:r w:rsidR="009705C4" w:rsidRPr="00C86B4E">
        <w:rPr>
          <w:lang w:val="en-GB"/>
        </w:rPr>
        <w:t>safety measures</w:t>
      </w:r>
      <w:r w:rsidRPr="00C86B4E">
        <w:rPr>
          <w:lang w:val="en-GB"/>
        </w:rPr>
        <w:t xml:space="preserve">, </w:t>
      </w:r>
      <w:r w:rsidR="009705C4" w:rsidRPr="00C86B4E">
        <w:rPr>
          <w:lang w:val="en-GB"/>
        </w:rPr>
        <w:t>and</w:t>
      </w:r>
      <w:r w:rsidRPr="00C86B4E">
        <w:rPr>
          <w:lang w:val="en-GB"/>
        </w:rPr>
        <w:t xml:space="preserve"> skills</w:t>
      </w:r>
      <w:r w:rsidR="009705C4" w:rsidRPr="00C86B4E">
        <w:rPr>
          <w:lang w:val="en-GB"/>
        </w:rPr>
        <w:t xml:space="preserve"> in safe handling</w:t>
      </w:r>
      <w:r w:rsidRPr="00C86B4E">
        <w:rPr>
          <w:lang w:val="en-GB"/>
        </w:rPr>
        <w:t xml:space="preserve">. </w:t>
      </w:r>
      <w:r w:rsidR="00250F1E">
        <w:rPr>
          <w:lang w:val="en-GB"/>
        </w:rPr>
        <w:t>This</w:t>
      </w:r>
      <w:r w:rsidRPr="00C86B4E">
        <w:rPr>
          <w:lang w:val="en-GB"/>
        </w:rPr>
        <w:t xml:space="preserve"> includes but is not limited to, knowing what applies to the </w:t>
      </w:r>
      <w:r w:rsidR="009705C4" w:rsidRPr="00C86B4E">
        <w:rPr>
          <w:lang w:val="en-GB"/>
        </w:rPr>
        <w:t>various</w:t>
      </w:r>
      <w:r w:rsidRPr="00C86B4E">
        <w:rPr>
          <w:lang w:val="en-GB"/>
        </w:rPr>
        <w:t xml:space="preserve"> zon</w:t>
      </w:r>
      <w:r w:rsidR="009705C4" w:rsidRPr="00C86B4E">
        <w:rPr>
          <w:lang w:val="en-GB"/>
        </w:rPr>
        <w:t>es</w:t>
      </w:r>
      <w:r w:rsidRPr="00C86B4E">
        <w:rPr>
          <w:lang w:val="en-GB"/>
        </w:rPr>
        <w:t xml:space="preserve"> in </w:t>
      </w:r>
      <w:r w:rsidR="009705C4" w:rsidRPr="00C86B4E">
        <w:rPr>
          <w:lang w:val="en-GB"/>
        </w:rPr>
        <w:t>the corresponding</w:t>
      </w:r>
      <w:r w:rsidRPr="00C86B4E">
        <w:rPr>
          <w:lang w:val="en-GB"/>
        </w:rPr>
        <w:t xml:space="preserve"> classification plan. Training requirements apply to everyone</w:t>
      </w:r>
      <w:r w:rsidR="00250F1E">
        <w:rPr>
          <w:lang w:val="en-GB"/>
        </w:rPr>
        <w:t>,</w:t>
      </w:r>
      <w:r w:rsidRPr="00C86B4E">
        <w:rPr>
          <w:lang w:val="en-GB"/>
        </w:rPr>
        <w:t xml:space="preserve"> including </w:t>
      </w:r>
      <w:r w:rsidR="009705C4" w:rsidRPr="00C86B4E">
        <w:rPr>
          <w:lang w:val="en-GB"/>
        </w:rPr>
        <w:t>drift</w:t>
      </w:r>
      <w:r w:rsidRPr="00C86B4E">
        <w:rPr>
          <w:lang w:val="en-GB"/>
        </w:rPr>
        <w:t xml:space="preserve">, maintenance, </w:t>
      </w:r>
      <w:r w:rsidR="00626E61" w:rsidRPr="00C86B4E">
        <w:rPr>
          <w:lang w:val="en-GB"/>
        </w:rPr>
        <w:t xml:space="preserve">and </w:t>
      </w:r>
      <w:r w:rsidRPr="00C86B4E">
        <w:rPr>
          <w:lang w:val="en-GB"/>
        </w:rPr>
        <w:t>cleaning staff</w:t>
      </w:r>
      <w:r w:rsidR="009705C4" w:rsidRPr="00C86B4E">
        <w:rPr>
          <w:lang w:val="en-GB"/>
        </w:rPr>
        <w:t>,</w:t>
      </w:r>
      <w:r w:rsidRPr="00C86B4E">
        <w:rPr>
          <w:lang w:val="en-GB"/>
        </w:rPr>
        <w:t xml:space="preserve"> such as teachers, students, </w:t>
      </w:r>
      <w:r w:rsidR="009705C4" w:rsidRPr="00C86B4E">
        <w:rPr>
          <w:lang w:val="en-GB"/>
        </w:rPr>
        <w:t>researchers,</w:t>
      </w:r>
      <w:r w:rsidRPr="00C86B4E">
        <w:rPr>
          <w:lang w:val="en-GB"/>
        </w:rPr>
        <w:t xml:space="preserve"> </w:t>
      </w:r>
      <w:r w:rsidR="00250F1E">
        <w:rPr>
          <w:lang w:val="en-GB"/>
        </w:rPr>
        <w:t>temporary visitors, and</w:t>
      </w:r>
      <w:r w:rsidRPr="00C86B4E">
        <w:rPr>
          <w:lang w:val="en-GB"/>
        </w:rPr>
        <w:t xml:space="preserve"> contractors. For </w:t>
      </w:r>
      <w:r w:rsidR="009705C4" w:rsidRPr="00C86B4E">
        <w:rPr>
          <w:lang w:val="en-GB"/>
        </w:rPr>
        <w:t>temporary visitors</w:t>
      </w:r>
      <w:r w:rsidRPr="00C86B4E">
        <w:rPr>
          <w:lang w:val="en-GB"/>
        </w:rPr>
        <w:t xml:space="preserve">, a shorter safety briefing </w:t>
      </w:r>
      <w:r w:rsidR="009705C4" w:rsidRPr="00C86B4E">
        <w:rPr>
          <w:lang w:val="en-GB"/>
        </w:rPr>
        <w:t>can</w:t>
      </w:r>
      <w:r w:rsidRPr="00C86B4E">
        <w:rPr>
          <w:lang w:val="en-GB"/>
        </w:rPr>
        <w:t xml:space="preserve"> suffic</w:t>
      </w:r>
      <w:r w:rsidR="009705C4" w:rsidRPr="00C86B4E">
        <w:rPr>
          <w:lang w:val="en-GB"/>
        </w:rPr>
        <w:t>e</w:t>
      </w:r>
      <w:r w:rsidRPr="00C86B4E">
        <w:rPr>
          <w:lang w:val="en-GB"/>
        </w:rPr>
        <w:t xml:space="preserve"> if escort</w:t>
      </w:r>
      <w:r w:rsidR="009705C4" w:rsidRPr="00C86B4E">
        <w:rPr>
          <w:lang w:val="en-GB"/>
        </w:rPr>
        <w:t>ed by staff</w:t>
      </w:r>
      <w:r w:rsidRPr="00C86B4E">
        <w:rPr>
          <w:lang w:val="en-GB"/>
        </w:rPr>
        <w:t>.</w:t>
      </w:r>
    </w:p>
    <w:p w14:paraId="203C107F" w14:textId="1441947D" w:rsidR="00D668C2" w:rsidRPr="00C86B4E" w:rsidRDefault="00980329" w:rsidP="00D668C2">
      <w:pPr>
        <w:pStyle w:val="Liststycke"/>
        <w:numPr>
          <w:ilvl w:val="0"/>
          <w:numId w:val="1"/>
        </w:numPr>
        <w:rPr>
          <w:lang w:val="en-GB"/>
        </w:rPr>
      </w:pPr>
      <w:r w:rsidRPr="00C86B4E">
        <w:rPr>
          <w:lang w:val="en-GB"/>
        </w:rPr>
        <w:t xml:space="preserve">Everyone </w:t>
      </w:r>
      <w:r w:rsidR="009705C4" w:rsidRPr="00C86B4E">
        <w:rPr>
          <w:lang w:val="en-GB"/>
        </w:rPr>
        <w:t>working</w:t>
      </w:r>
      <w:r w:rsidRPr="00C86B4E">
        <w:rPr>
          <w:lang w:val="en-GB"/>
        </w:rPr>
        <w:t xml:space="preserve"> more than temporarily in</w:t>
      </w:r>
      <w:r w:rsidR="009705C4" w:rsidRPr="00C86B4E">
        <w:rPr>
          <w:lang w:val="en-GB"/>
        </w:rPr>
        <w:t xml:space="preserve"> a</w:t>
      </w:r>
      <w:r w:rsidRPr="00C86B4E">
        <w:rPr>
          <w:lang w:val="en-GB"/>
        </w:rPr>
        <w:t xml:space="preserve"> premise where flammable goods are handled must be trained/informed about</w:t>
      </w:r>
      <w:r w:rsidR="003B2A5A" w:rsidRPr="00C86B4E">
        <w:rPr>
          <w:lang w:val="en-GB"/>
        </w:rPr>
        <w:t xml:space="preserve"> the following</w:t>
      </w:r>
      <w:r w:rsidRPr="00C86B4E">
        <w:rPr>
          <w:lang w:val="en-GB"/>
        </w:rPr>
        <w:t>:</w:t>
      </w:r>
    </w:p>
    <w:p w14:paraId="6E279B5C" w14:textId="2072A4B3" w:rsidR="00D668C2" w:rsidRPr="00C86B4E" w:rsidRDefault="00D668C2" w:rsidP="00980329">
      <w:pPr>
        <w:pStyle w:val="Liststycke"/>
        <w:numPr>
          <w:ilvl w:val="1"/>
          <w:numId w:val="1"/>
        </w:numPr>
        <w:rPr>
          <w:lang w:val="en-GB"/>
        </w:rPr>
      </w:pPr>
      <w:r w:rsidRPr="00C86B4E">
        <w:rPr>
          <w:lang w:val="en-GB"/>
        </w:rPr>
        <w:t>Presence of flammable goods, requirements for storage, signage, etc.</w:t>
      </w:r>
    </w:p>
    <w:p w14:paraId="69251867" w14:textId="005E9B04" w:rsidR="00D668C2" w:rsidRPr="00C86B4E" w:rsidRDefault="00980329" w:rsidP="00980329">
      <w:pPr>
        <w:pStyle w:val="Liststycke"/>
        <w:numPr>
          <w:ilvl w:val="1"/>
          <w:numId w:val="1"/>
        </w:numPr>
        <w:rPr>
          <w:lang w:val="en-GB"/>
        </w:rPr>
      </w:pPr>
      <w:r w:rsidRPr="00C86B4E">
        <w:rPr>
          <w:lang w:val="en-GB"/>
        </w:rPr>
        <w:t>Risks of flammable goods (risk of explosion, ignition, spread of fire</w:t>
      </w:r>
      <w:r w:rsidR="009705C4" w:rsidRPr="00C86B4E">
        <w:rPr>
          <w:lang w:val="en-GB"/>
        </w:rPr>
        <w:t>, etc.).</w:t>
      </w:r>
    </w:p>
    <w:p w14:paraId="1D2B45CE" w14:textId="42D2EDBB" w:rsidR="00980329" w:rsidRPr="00C86B4E" w:rsidRDefault="00980329" w:rsidP="00980329">
      <w:pPr>
        <w:pStyle w:val="Liststycke"/>
        <w:numPr>
          <w:ilvl w:val="1"/>
          <w:numId w:val="1"/>
        </w:numPr>
        <w:rPr>
          <w:lang w:val="en-GB"/>
        </w:rPr>
      </w:pPr>
      <w:r w:rsidRPr="00C86B4E">
        <w:rPr>
          <w:lang w:val="en-GB"/>
        </w:rPr>
        <w:t>Possible ignition sources (</w:t>
      </w:r>
      <w:r w:rsidR="000E6919" w:rsidRPr="00C86B4E">
        <w:rPr>
          <w:lang w:val="en-GB"/>
        </w:rPr>
        <w:t>e.g.,</w:t>
      </w:r>
      <w:r w:rsidRPr="00C86B4E">
        <w:rPr>
          <w:lang w:val="en-GB"/>
        </w:rPr>
        <w:t xml:space="preserve"> static electricity, electrical appliances, open flame, etc.)</w:t>
      </w:r>
      <w:r w:rsidR="003B2A5A" w:rsidRPr="00C86B4E">
        <w:rPr>
          <w:lang w:val="en-GB"/>
        </w:rPr>
        <w:t>.</w:t>
      </w:r>
    </w:p>
    <w:p w14:paraId="4F080FE9" w14:textId="396DACB8" w:rsidR="00980329" w:rsidRPr="00C86B4E" w:rsidRDefault="00980329" w:rsidP="00980329">
      <w:pPr>
        <w:pStyle w:val="Liststycke"/>
        <w:numPr>
          <w:ilvl w:val="1"/>
          <w:numId w:val="1"/>
        </w:numPr>
        <w:rPr>
          <w:lang w:val="en-GB"/>
        </w:rPr>
      </w:pPr>
      <w:r w:rsidRPr="00C86B4E">
        <w:rPr>
          <w:lang w:val="en-GB"/>
        </w:rPr>
        <w:t>Possible consequences of improper handling (personal injury, property damage, etc.)</w:t>
      </w:r>
      <w:r w:rsidR="003B2A5A" w:rsidRPr="00C86B4E">
        <w:rPr>
          <w:lang w:val="en-GB"/>
        </w:rPr>
        <w:t>.</w:t>
      </w:r>
    </w:p>
    <w:p w14:paraId="1722BC8A" w14:textId="5C2D2BEF" w:rsidR="00980329" w:rsidRPr="00C86B4E" w:rsidRDefault="00250F1E" w:rsidP="00980329">
      <w:pPr>
        <w:pStyle w:val="Liststycke"/>
        <w:numPr>
          <w:ilvl w:val="1"/>
          <w:numId w:val="1"/>
        </w:numPr>
        <w:rPr>
          <w:lang w:val="en-GB"/>
        </w:rPr>
      </w:pPr>
      <w:r>
        <w:rPr>
          <w:lang w:val="en-GB"/>
        </w:rPr>
        <w:t>The information</w:t>
      </w:r>
      <w:r w:rsidR="00980329" w:rsidRPr="00C86B4E">
        <w:rPr>
          <w:lang w:val="en-GB"/>
        </w:rPr>
        <w:t xml:space="preserve"> </w:t>
      </w:r>
      <w:r>
        <w:rPr>
          <w:lang w:val="en-GB"/>
        </w:rPr>
        <w:t xml:space="preserve">that </w:t>
      </w:r>
      <w:r w:rsidRPr="00C86B4E">
        <w:rPr>
          <w:lang w:val="en-GB"/>
        </w:rPr>
        <w:t xml:space="preserve">must be available </w:t>
      </w:r>
      <w:r>
        <w:rPr>
          <w:lang w:val="en-GB"/>
        </w:rPr>
        <w:t xml:space="preserve">includes </w:t>
      </w:r>
      <w:r w:rsidR="00980329" w:rsidRPr="00C86B4E">
        <w:rPr>
          <w:lang w:val="en-GB"/>
        </w:rPr>
        <w:t>what protective equipment</w:t>
      </w:r>
      <w:r>
        <w:rPr>
          <w:lang w:val="en-GB"/>
        </w:rPr>
        <w:t xml:space="preserve"> and</w:t>
      </w:r>
      <w:r w:rsidR="00980329" w:rsidRPr="00C86B4E">
        <w:rPr>
          <w:lang w:val="en-GB"/>
        </w:rPr>
        <w:t xml:space="preserve"> how it </w:t>
      </w:r>
      <w:r w:rsidR="009705C4" w:rsidRPr="00C86B4E">
        <w:rPr>
          <w:lang w:val="en-GB"/>
        </w:rPr>
        <w:t>is</w:t>
      </w:r>
      <w:r w:rsidR="00980329" w:rsidRPr="00C86B4E">
        <w:rPr>
          <w:lang w:val="en-GB"/>
        </w:rPr>
        <w:t xml:space="preserve"> used</w:t>
      </w:r>
      <w:r>
        <w:rPr>
          <w:lang w:val="en-GB"/>
        </w:rPr>
        <w:t>,</w:t>
      </w:r>
      <w:r w:rsidR="00980329" w:rsidRPr="00C86B4E">
        <w:rPr>
          <w:lang w:val="en-GB"/>
        </w:rPr>
        <w:t xml:space="preserve"> what safety measures must be in place and taken (for example, handling in fume </w:t>
      </w:r>
      <w:r w:rsidR="00AA322A" w:rsidRPr="00C86B4E">
        <w:rPr>
          <w:lang w:val="en-GB"/>
        </w:rPr>
        <w:t>hood</w:t>
      </w:r>
      <w:r w:rsidR="003E3FC7" w:rsidRPr="00C86B4E">
        <w:rPr>
          <w:lang w:val="en-GB"/>
        </w:rPr>
        <w:t>s</w:t>
      </w:r>
      <w:r w:rsidR="00980329" w:rsidRPr="00C86B4E">
        <w:rPr>
          <w:lang w:val="en-GB"/>
        </w:rPr>
        <w:t xml:space="preserve"> and</w:t>
      </w:r>
      <w:r w:rsidR="00365E81" w:rsidRPr="00C86B4E">
        <w:rPr>
          <w:lang w:val="en-GB"/>
        </w:rPr>
        <w:t xml:space="preserve"> bench</w:t>
      </w:r>
      <w:r w:rsidR="003E3FC7" w:rsidRPr="00C86B4E">
        <w:rPr>
          <w:lang w:val="en-GB"/>
        </w:rPr>
        <w:t xml:space="preserve"> tops</w:t>
      </w:r>
      <w:r w:rsidR="00980329" w:rsidRPr="00C86B4E">
        <w:rPr>
          <w:lang w:val="en-GB"/>
        </w:rPr>
        <w:t>)</w:t>
      </w:r>
      <w:r>
        <w:rPr>
          <w:lang w:val="en-GB"/>
        </w:rPr>
        <w:t xml:space="preserve">, </w:t>
      </w:r>
      <w:r w:rsidR="00365E81" w:rsidRPr="00C86B4E">
        <w:rPr>
          <w:lang w:val="en-GB"/>
        </w:rPr>
        <w:t>p</w:t>
      </w:r>
      <w:r w:rsidR="00980329" w:rsidRPr="00C86B4E">
        <w:rPr>
          <w:lang w:val="en-GB"/>
        </w:rPr>
        <w:t xml:space="preserve">rotective clothing, extinguishing equipment, </w:t>
      </w:r>
      <w:r w:rsidR="003B2A5A" w:rsidRPr="00C86B4E">
        <w:rPr>
          <w:lang w:val="en-GB"/>
        </w:rPr>
        <w:t xml:space="preserve">and </w:t>
      </w:r>
      <w:r w:rsidR="00980329" w:rsidRPr="00C86B4E">
        <w:rPr>
          <w:lang w:val="en-GB"/>
        </w:rPr>
        <w:t>the</w:t>
      </w:r>
      <w:r w:rsidR="003B2A5A" w:rsidRPr="00C86B4E">
        <w:rPr>
          <w:lang w:val="en-GB"/>
        </w:rPr>
        <w:t xml:space="preserve"> </w:t>
      </w:r>
      <w:r w:rsidR="00980329" w:rsidRPr="00C86B4E">
        <w:rPr>
          <w:lang w:val="en-GB"/>
        </w:rPr>
        <w:t xml:space="preserve">type of electrical equipment that may or may not be used </w:t>
      </w:r>
      <w:r>
        <w:rPr>
          <w:lang w:val="en-GB"/>
        </w:rPr>
        <w:t>near</w:t>
      </w:r>
      <w:r w:rsidR="003B2A5A" w:rsidRPr="00C86B4E">
        <w:rPr>
          <w:lang w:val="en-GB"/>
        </w:rPr>
        <w:t xml:space="preserve"> </w:t>
      </w:r>
      <w:r w:rsidR="00980329" w:rsidRPr="00C86B4E">
        <w:rPr>
          <w:lang w:val="en-GB"/>
        </w:rPr>
        <w:t>flammable goods. Check the safety data sheets of each substance</w:t>
      </w:r>
      <w:r w:rsidR="003B2A5A" w:rsidRPr="00C86B4E">
        <w:rPr>
          <w:lang w:val="en-GB"/>
        </w:rPr>
        <w:t>.</w:t>
      </w:r>
    </w:p>
    <w:p w14:paraId="21B54496" w14:textId="2802B094" w:rsidR="00D5419C" w:rsidRPr="00C86B4E" w:rsidRDefault="00250F1E" w:rsidP="00D5419C">
      <w:pPr>
        <w:pStyle w:val="Liststycke"/>
        <w:numPr>
          <w:ilvl w:val="1"/>
          <w:numId w:val="1"/>
        </w:numPr>
        <w:rPr>
          <w:lang w:val="en-GB"/>
        </w:rPr>
      </w:pPr>
      <w:r>
        <w:rPr>
          <w:lang w:val="en-GB"/>
        </w:rPr>
        <w:t>T</w:t>
      </w:r>
      <w:r w:rsidR="00D5419C" w:rsidRPr="00C86B4E">
        <w:rPr>
          <w:lang w:val="en-GB"/>
        </w:rPr>
        <w:t xml:space="preserve">he </w:t>
      </w:r>
      <w:r>
        <w:rPr>
          <w:lang w:val="en-GB"/>
        </w:rPr>
        <w:t>location</w:t>
      </w:r>
      <w:r w:rsidRPr="00C86B4E">
        <w:rPr>
          <w:lang w:val="en-GB"/>
        </w:rPr>
        <w:t xml:space="preserve"> </w:t>
      </w:r>
      <w:r>
        <w:rPr>
          <w:lang w:val="en-GB"/>
        </w:rPr>
        <w:t xml:space="preserve">of the </w:t>
      </w:r>
      <w:r w:rsidR="00D5419C" w:rsidRPr="00C86B4E">
        <w:rPr>
          <w:lang w:val="en-GB"/>
        </w:rPr>
        <w:t>main shut-off valves.</w:t>
      </w:r>
    </w:p>
    <w:p w14:paraId="533CF637" w14:textId="2C53B0E0" w:rsidR="00980329" w:rsidRPr="00C86B4E" w:rsidRDefault="00980329" w:rsidP="00980329">
      <w:pPr>
        <w:pStyle w:val="Liststycke"/>
        <w:numPr>
          <w:ilvl w:val="1"/>
          <w:numId w:val="1"/>
        </w:numPr>
        <w:rPr>
          <w:lang w:val="en-GB"/>
        </w:rPr>
      </w:pPr>
      <w:r w:rsidRPr="00C86B4E">
        <w:rPr>
          <w:lang w:val="en-GB"/>
        </w:rPr>
        <w:t>Minimum staffing and the overall level of training to cope with work and unforeseen situations.</w:t>
      </w:r>
    </w:p>
    <w:p w14:paraId="3BDABCE1" w14:textId="5E44B161" w:rsidR="00980329" w:rsidRPr="00C86B4E" w:rsidRDefault="0094322D" w:rsidP="007E3498">
      <w:pPr>
        <w:pStyle w:val="Liststycke"/>
        <w:numPr>
          <w:ilvl w:val="0"/>
          <w:numId w:val="1"/>
        </w:numPr>
        <w:rPr>
          <w:lang w:val="en-GB"/>
        </w:rPr>
      </w:pPr>
      <w:r w:rsidRPr="00C86B4E">
        <w:rPr>
          <w:lang w:val="en-GB"/>
        </w:rPr>
        <w:t>Accidents and incidents</w:t>
      </w:r>
      <w:r w:rsidR="00980329" w:rsidRPr="00C86B4E">
        <w:rPr>
          <w:lang w:val="en-GB"/>
        </w:rPr>
        <w:t xml:space="preserve"> must always be reported </w:t>
      </w:r>
      <w:r w:rsidR="00250F1E">
        <w:rPr>
          <w:lang w:val="en-GB"/>
        </w:rPr>
        <w:t>following</w:t>
      </w:r>
      <w:r w:rsidR="00980329" w:rsidRPr="00C86B4E">
        <w:rPr>
          <w:lang w:val="en-GB"/>
        </w:rPr>
        <w:t xml:space="preserve"> the </w:t>
      </w:r>
      <w:r w:rsidRPr="00C86B4E">
        <w:rPr>
          <w:lang w:val="en-GB"/>
        </w:rPr>
        <w:t>u</w:t>
      </w:r>
      <w:r w:rsidR="00980329" w:rsidRPr="00C86B4E">
        <w:rPr>
          <w:lang w:val="en-GB"/>
        </w:rPr>
        <w:t>niversity</w:t>
      </w:r>
      <w:r w:rsidR="007E3498" w:rsidRPr="00C86B4E">
        <w:rPr>
          <w:lang w:val="en-GB"/>
        </w:rPr>
        <w:t>’</w:t>
      </w:r>
      <w:r w:rsidR="00980329" w:rsidRPr="00C86B4E">
        <w:rPr>
          <w:lang w:val="en-GB"/>
        </w:rPr>
        <w:t xml:space="preserve">s incident reporting routine. </w:t>
      </w:r>
      <w:r w:rsidRPr="00C86B4E">
        <w:rPr>
          <w:lang w:val="en-GB"/>
        </w:rPr>
        <w:t>In addition, a</w:t>
      </w:r>
      <w:r w:rsidR="00980329" w:rsidRPr="00C86B4E">
        <w:rPr>
          <w:lang w:val="en-GB"/>
        </w:rPr>
        <w:t xml:space="preserve">ll </w:t>
      </w:r>
      <w:r w:rsidRPr="00C86B4E">
        <w:rPr>
          <w:lang w:val="en-GB"/>
        </w:rPr>
        <w:t>i</w:t>
      </w:r>
      <w:r w:rsidR="00980329" w:rsidRPr="00C86B4E">
        <w:rPr>
          <w:lang w:val="en-GB"/>
        </w:rPr>
        <w:t>ncidents</w:t>
      </w:r>
      <w:r w:rsidRPr="00C86B4E">
        <w:rPr>
          <w:lang w:val="en-GB"/>
        </w:rPr>
        <w:t xml:space="preserve"> of a serious nature</w:t>
      </w:r>
      <w:r w:rsidR="00980329" w:rsidRPr="00C86B4E">
        <w:rPr>
          <w:lang w:val="en-GB"/>
        </w:rPr>
        <w:t xml:space="preserve"> are reported to the Swedish Work Environment Authority.</w:t>
      </w:r>
    </w:p>
    <w:p w14:paraId="1884C670" w14:textId="706E07FB" w:rsidR="00D668C2" w:rsidRPr="00C86B4E" w:rsidRDefault="00980329" w:rsidP="00034FD4">
      <w:pPr>
        <w:pStyle w:val="Liststycke"/>
        <w:numPr>
          <w:ilvl w:val="0"/>
          <w:numId w:val="1"/>
        </w:numPr>
        <w:rPr>
          <w:lang w:val="en-GB"/>
        </w:rPr>
      </w:pPr>
      <w:r w:rsidRPr="00C86B4E">
        <w:rPr>
          <w:lang w:val="en-GB"/>
        </w:rPr>
        <w:t xml:space="preserve">Accidents and incidents must always be investigated, documented and </w:t>
      </w:r>
      <w:r w:rsidR="00250F1E">
        <w:rPr>
          <w:lang w:val="en-GB"/>
        </w:rPr>
        <w:t>risk-assessed</w:t>
      </w:r>
      <w:r w:rsidRPr="00C86B4E">
        <w:rPr>
          <w:lang w:val="en-GB"/>
        </w:rPr>
        <w:t>. In the event of accidents</w:t>
      </w:r>
      <w:r w:rsidR="0094322D" w:rsidRPr="00C86B4E">
        <w:rPr>
          <w:lang w:val="en-GB"/>
        </w:rPr>
        <w:t xml:space="preserve"> and incidents</w:t>
      </w:r>
      <w:r w:rsidRPr="00C86B4E">
        <w:rPr>
          <w:lang w:val="en-GB"/>
        </w:rPr>
        <w:t xml:space="preserve">, work may not be resumed until a new risk assessment has shown that work can be carried out safely. </w:t>
      </w:r>
    </w:p>
    <w:p w14:paraId="5750AB66" w14:textId="3CF690E9" w:rsidR="00D668C2" w:rsidRPr="00C86B4E" w:rsidRDefault="00034FD4" w:rsidP="00034FD4">
      <w:pPr>
        <w:pStyle w:val="Liststycke"/>
        <w:numPr>
          <w:ilvl w:val="0"/>
          <w:numId w:val="1"/>
        </w:numPr>
        <w:rPr>
          <w:lang w:val="en-GB"/>
        </w:rPr>
      </w:pPr>
      <w:r w:rsidRPr="00C86B4E">
        <w:rPr>
          <w:lang w:val="en-GB"/>
        </w:rPr>
        <w:t xml:space="preserve">Warning signs </w:t>
      </w:r>
      <w:r w:rsidR="0094322D" w:rsidRPr="00C86B4E">
        <w:rPr>
          <w:lang w:val="en-GB"/>
        </w:rPr>
        <w:t>must</w:t>
      </w:r>
      <w:r w:rsidRPr="00C86B4E">
        <w:rPr>
          <w:lang w:val="en-GB"/>
        </w:rPr>
        <w:t xml:space="preserve"> be </w:t>
      </w:r>
      <w:r w:rsidR="00034332" w:rsidRPr="00C86B4E">
        <w:rPr>
          <w:lang w:val="en-GB"/>
        </w:rPr>
        <w:t>provided</w:t>
      </w:r>
      <w:r w:rsidRPr="00C86B4E">
        <w:rPr>
          <w:lang w:val="en-GB"/>
        </w:rPr>
        <w:t xml:space="preserve"> wher</w:t>
      </w:r>
      <w:r w:rsidR="00EF1DB1" w:rsidRPr="00C86B4E">
        <w:rPr>
          <w:lang w:val="en-GB"/>
        </w:rPr>
        <w:t>ever</w:t>
      </w:r>
      <w:r w:rsidRPr="00C86B4E">
        <w:rPr>
          <w:lang w:val="en-GB"/>
        </w:rPr>
        <w:t xml:space="preserve"> explosive </w:t>
      </w:r>
      <w:r w:rsidR="00626E61" w:rsidRPr="00C86B4E">
        <w:rPr>
          <w:lang w:val="en-GB"/>
        </w:rPr>
        <w:t>environments</w:t>
      </w:r>
      <w:r w:rsidRPr="00C86B4E">
        <w:rPr>
          <w:lang w:val="en-GB"/>
        </w:rPr>
        <w:t xml:space="preserve"> may occur.</w:t>
      </w:r>
    </w:p>
    <w:p w14:paraId="7FDB6DE2" w14:textId="77777777" w:rsidR="00D668C2" w:rsidRPr="00C86B4E" w:rsidRDefault="00D668C2">
      <w:pPr>
        <w:rPr>
          <w:lang w:val="en-GB"/>
        </w:rPr>
      </w:pPr>
    </w:p>
    <w:p w14:paraId="2E9C4097" w14:textId="7FA41E68" w:rsidR="00D5419C" w:rsidRPr="00C86B4E" w:rsidRDefault="00D5419C">
      <w:pPr>
        <w:rPr>
          <w:lang w:val="en-GB"/>
        </w:rPr>
      </w:pPr>
      <w:r w:rsidRPr="00C86B4E">
        <w:rPr>
          <w:lang w:val="en-GB"/>
        </w:rPr>
        <w:br w:type="page"/>
      </w:r>
    </w:p>
    <w:p w14:paraId="6A8B26E7" w14:textId="6ABD56A3" w:rsidR="00D5419C" w:rsidRPr="00C86B4E" w:rsidRDefault="00EF1DB1" w:rsidP="00D5419C">
      <w:pPr>
        <w:pStyle w:val="Rubrik1"/>
        <w:rPr>
          <w:b/>
          <w:bCs/>
          <w:lang w:val="en-GB"/>
        </w:rPr>
      </w:pPr>
      <w:r w:rsidRPr="00C86B4E">
        <w:rPr>
          <w:b/>
          <w:bCs/>
          <w:lang w:val="en-GB"/>
        </w:rPr>
        <w:lastRenderedPageBreak/>
        <w:t>Inspection</w:t>
      </w:r>
      <w:r w:rsidR="00D5419C" w:rsidRPr="00C86B4E">
        <w:rPr>
          <w:b/>
          <w:bCs/>
          <w:lang w:val="en-GB"/>
        </w:rPr>
        <w:t xml:space="preserve"> and maintenance when handling flammable gas </w:t>
      </w:r>
    </w:p>
    <w:p w14:paraId="776068BF" w14:textId="6A712BB5" w:rsidR="00D5419C" w:rsidRPr="00C86B4E" w:rsidRDefault="00D5419C" w:rsidP="00D5419C">
      <w:pPr>
        <w:rPr>
          <w:lang w:val="en-GB"/>
        </w:rPr>
      </w:pPr>
      <w:r w:rsidRPr="00C86B4E">
        <w:rPr>
          <w:lang w:val="en-GB"/>
        </w:rPr>
        <w:t xml:space="preserve">The following </w:t>
      </w:r>
      <w:r w:rsidR="0094322D" w:rsidRPr="00C86B4E">
        <w:rPr>
          <w:lang w:val="en-GB"/>
        </w:rPr>
        <w:t>must</w:t>
      </w:r>
      <w:r w:rsidRPr="00C86B4E">
        <w:rPr>
          <w:lang w:val="en-GB"/>
        </w:rPr>
        <w:t xml:space="preserve"> be </w:t>
      </w:r>
      <w:r w:rsidR="00EF1DB1" w:rsidRPr="00C86B4E">
        <w:rPr>
          <w:lang w:val="en-GB"/>
        </w:rPr>
        <w:t>inspect</w:t>
      </w:r>
      <w:r w:rsidRPr="00C86B4E">
        <w:rPr>
          <w:lang w:val="en-GB"/>
        </w:rPr>
        <w:t>ed or maintained to reduce the likelihood or consequence of fire or explosion:</w:t>
      </w:r>
    </w:p>
    <w:p w14:paraId="7CAD56F3" w14:textId="6BDA1AAD" w:rsidR="00D5419C" w:rsidRPr="00C86B4E" w:rsidRDefault="00D5419C" w:rsidP="00D5419C">
      <w:pPr>
        <w:pStyle w:val="Rubrik2"/>
        <w:rPr>
          <w:rFonts w:eastAsiaTheme="minorHAnsi"/>
          <w:lang w:val="en-GB"/>
        </w:rPr>
      </w:pPr>
      <w:r w:rsidRPr="00C86B4E">
        <w:rPr>
          <w:rFonts w:eastAsiaTheme="minorHAnsi"/>
          <w:lang w:val="en-GB"/>
        </w:rPr>
        <w:t xml:space="preserve">Inspections of gas installations </w:t>
      </w:r>
      <w:r w:rsidR="0094322D" w:rsidRPr="00C86B4E">
        <w:rPr>
          <w:rFonts w:eastAsiaTheme="minorHAnsi"/>
          <w:lang w:val="en-GB"/>
        </w:rPr>
        <w:t>must</w:t>
      </w:r>
      <w:r w:rsidRPr="00C86B4E">
        <w:rPr>
          <w:rFonts w:eastAsiaTheme="minorHAnsi"/>
          <w:lang w:val="en-GB"/>
        </w:rPr>
        <w:t xml:space="preserve"> be carried out as follows: 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2693"/>
        <w:gridCol w:w="3828"/>
      </w:tblGrid>
      <w:tr w:rsidR="00D5419C" w:rsidRPr="00C86B4E" w14:paraId="6ABC9773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B5F31" w14:textId="06F3DE0E" w:rsidR="00D5419C" w:rsidRPr="00C86B4E" w:rsidRDefault="000E6919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Inspection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B78F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Interval</w:t>
            </w:r>
          </w:p>
        </w:tc>
        <w:tc>
          <w:tcPr>
            <w:tcW w:w="3828" w:type="dxa"/>
          </w:tcPr>
          <w:p w14:paraId="71A1E434" w14:textId="77777777" w:rsidR="00D5419C" w:rsidRPr="00C86B4E" w:rsidRDefault="00D5419C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>Performer</w:t>
            </w:r>
          </w:p>
        </w:tc>
      </w:tr>
      <w:tr w:rsidR="00D5419C" w:rsidRPr="00C86B4E" w14:paraId="197FB0B4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FAA8" w14:textId="255E8941" w:rsidR="00D5419C" w:rsidRPr="00C86B4E" w:rsidRDefault="00272FE0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Visual </w:t>
            </w:r>
            <w:r w:rsidR="000E6919" w:rsidRPr="00C86B4E">
              <w:rPr>
                <w:lang w:val="en-GB"/>
              </w:rPr>
              <w:t xml:space="preserve">inspection </w:t>
            </w:r>
            <w:r w:rsidR="003B2A5A" w:rsidRPr="00C86B4E">
              <w:rPr>
                <w:lang w:val="en-GB"/>
              </w:rPr>
              <w:t>of</w:t>
            </w:r>
            <w:r w:rsidR="00D5419C" w:rsidRPr="00C86B4E">
              <w:rPr>
                <w:lang w:val="en-GB"/>
              </w:rPr>
              <w:t xml:space="preserve"> gas</w:t>
            </w:r>
            <w:r w:rsidR="000E6919" w:rsidRPr="00C86B4E">
              <w:rPr>
                <w:lang w:val="en-GB"/>
              </w:rPr>
              <w:t xml:space="preserve"> storage facilities</w:t>
            </w:r>
            <w:r w:rsidR="003B2A5A" w:rsidRPr="00C86B4E">
              <w:rPr>
                <w:lang w:val="en-GB"/>
              </w:rPr>
              <w:t>.</w:t>
            </w:r>
          </w:p>
          <w:p w14:paraId="203EDDBE" w14:textId="461676F0" w:rsidR="00D5419C" w:rsidRPr="00C86B4E" w:rsidRDefault="00272FE0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Check for</w:t>
            </w:r>
            <w:r w:rsidR="000E6919" w:rsidRPr="00C86B4E">
              <w:rPr>
                <w:lang w:val="en-GB"/>
              </w:rPr>
              <w:t xml:space="preserve"> </w:t>
            </w:r>
            <w:r w:rsidR="00EF1DB1" w:rsidRPr="00C86B4E">
              <w:rPr>
                <w:lang w:val="en-GB"/>
              </w:rPr>
              <w:t>e</w:t>
            </w:r>
            <w:r w:rsidR="00D5419C" w:rsidRPr="00C86B4E">
              <w:rPr>
                <w:lang w:val="en-GB"/>
              </w:rPr>
              <w:t>xternal damage</w:t>
            </w:r>
            <w:r w:rsidR="00EF1DB1" w:rsidRPr="00C86B4E">
              <w:rPr>
                <w:lang w:val="en-GB"/>
              </w:rPr>
              <w:t>.</w:t>
            </w:r>
          </w:p>
          <w:p w14:paraId="7148528C" w14:textId="179357FF" w:rsidR="00AC14A4" w:rsidRPr="00C86B4E" w:rsidRDefault="00272FE0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Check </w:t>
            </w:r>
            <w:r w:rsidR="00AC14A4" w:rsidRPr="00C86B4E">
              <w:rPr>
                <w:lang w:val="en-GB"/>
              </w:rPr>
              <w:t>couplings are tight</w:t>
            </w:r>
            <w:r w:rsidRPr="00C86B4E">
              <w:rPr>
                <w:lang w:val="en-GB"/>
              </w:rPr>
              <w:t xml:space="preserve"> using leak spray</w:t>
            </w:r>
            <w:r w:rsidR="003B2A5A" w:rsidRPr="00C86B4E">
              <w:rPr>
                <w:lang w:val="en-GB"/>
              </w:rPr>
              <w:t>.</w:t>
            </w:r>
          </w:p>
          <w:p w14:paraId="26CD8C47" w14:textId="5F27DE98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Check soft hoses do not have cracks.</w:t>
            </w:r>
          </w:p>
          <w:p w14:paraId="1B030D23" w14:textId="6F0BA301" w:rsidR="00D5419C" w:rsidRPr="00C86B4E" w:rsidRDefault="00EA5F8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Outlet posts </w:t>
            </w:r>
            <w:r w:rsidR="00D5419C" w:rsidRPr="00C86B4E">
              <w:rPr>
                <w:lang w:val="en-GB"/>
              </w:rPr>
              <w:t>in the lab environment are tight and have no external damage.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C4BD" w14:textId="52EE73D8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Continuously, </w:t>
            </w:r>
            <w:r w:rsidR="00EA5F84" w:rsidRPr="00C86B4E">
              <w:rPr>
                <w:lang w:val="en-GB"/>
              </w:rPr>
              <w:t>i.e.</w:t>
            </w:r>
            <w:r w:rsidRPr="00C86B4E">
              <w:rPr>
                <w:lang w:val="en-GB"/>
              </w:rPr>
              <w:t xml:space="preserve"> when changing tubes</w:t>
            </w:r>
          </w:p>
        </w:tc>
        <w:tc>
          <w:tcPr>
            <w:tcW w:w="3828" w:type="dxa"/>
          </w:tcPr>
          <w:p w14:paraId="47577C5F" w14:textId="1A263AFE" w:rsidR="00D5419C" w:rsidRPr="00C86B4E" w:rsidRDefault="00EA5F84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 xml:space="preserve">Supervisor </w:t>
            </w:r>
            <w:r w:rsidR="00D5419C" w:rsidRPr="00C86B4E">
              <w:rPr>
                <w:lang w:val="en-GB"/>
              </w:rPr>
              <w:t>flammable goods</w:t>
            </w:r>
          </w:p>
          <w:p w14:paraId="024B3011" w14:textId="77777777" w:rsidR="00D5419C" w:rsidRPr="00C86B4E" w:rsidRDefault="00D5419C" w:rsidP="00574B53">
            <w:pPr>
              <w:ind w:left="153"/>
              <w:rPr>
                <w:lang w:val="en-GB"/>
              </w:rPr>
            </w:pPr>
          </w:p>
        </w:tc>
      </w:tr>
      <w:tr w:rsidR="00D5419C" w:rsidRPr="00C86B4E" w14:paraId="3187B5FB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C66C" w14:textId="4C867C56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Valves/fittings are tight </w:t>
            </w:r>
            <w:r w:rsidR="00155890" w:rsidRPr="00C86B4E">
              <w:rPr>
                <w:lang w:val="en-GB"/>
              </w:rPr>
              <w:t>using leak spray</w:t>
            </w:r>
            <w:r w:rsidRPr="00C86B4E">
              <w:rPr>
                <w:lang w:val="en-GB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D4AF" w14:textId="4BA96BAF" w:rsidR="00D5419C" w:rsidRPr="00C86B4E" w:rsidRDefault="00AC14A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Quarter</w:t>
            </w:r>
          </w:p>
        </w:tc>
        <w:tc>
          <w:tcPr>
            <w:tcW w:w="3828" w:type="dxa"/>
          </w:tcPr>
          <w:p w14:paraId="7C4300EE" w14:textId="0C1D5DCE" w:rsidR="00D5419C" w:rsidRPr="00C86B4E" w:rsidRDefault="00EA5F84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 xml:space="preserve">Supervisor flammable goods </w:t>
            </w:r>
          </w:p>
        </w:tc>
      </w:tr>
      <w:tr w:rsidR="00D5419C" w:rsidRPr="00C86B4E" w14:paraId="7230ED6B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AA988" w14:textId="260EB9FF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Signage (prohibition/warning EX)</w:t>
            </w:r>
            <w:r w:rsidR="00034332" w:rsidRPr="00C86B4E">
              <w:rPr>
                <w:lang w:val="en-GB"/>
              </w:rPr>
              <w:t>.</w:t>
            </w:r>
            <w:r w:rsidR="00034332" w:rsidRPr="00C86B4E">
              <w:rPr>
                <w:lang w:val="en-GB"/>
              </w:rPr>
              <w:br/>
            </w:r>
            <w:r w:rsidRPr="00C86B4E">
              <w:rPr>
                <w:lang w:val="en-GB"/>
              </w:rPr>
              <w:t>Marking of flammable gas pipelines</w:t>
            </w:r>
            <w:r w:rsidR="00034332" w:rsidRPr="00C86B4E">
              <w:rPr>
                <w:lang w:val="en-GB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A377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Annually in connection with/during safety rounds</w:t>
            </w:r>
          </w:p>
        </w:tc>
        <w:tc>
          <w:tcPr>
            <w:tcW w:w="3828" w:type="dxa"/>
          </w:tcPr>
          <w:p w14:paraId="5CDBAAB6" w14:textId="0538DEC6" w:rsidR="00D5419C" w:rsidRPr="00C86B4E" w:rsidRDefault="00EA5F84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 xml:space="preserve">Supervisor flammable goods </w:t>
            </w:r>
          </w:p>
        </w:tc>
      </w:tr>
      <w:tr w:rsidR="00D5419C" w:rsidRPr="00C86B4E" w14:paraId="1AAD7C11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11E3" w14:textId="4579726F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Check the classification plan is up to date</w:t>
            </w:r>
            <w:r w:rsidR="00034332" w:rsidRPr="00C86B4E">
              <w:rPr>
                <w:lang w:val="en-GB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2095" w14:textId="0E953E90" w:rsidR="00D5419C" w:rsidRPr="00C86B4E" w:rsidRDefault="00EA5F8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Annually in connection with/during safety rounds</w:t>
            </w:r>
          </w:p>
        </w:tc>
        <w:tc>
          <w:tcPr>
            <w:tcW w:w="3828" w:type="dxa"/>
          </w:tcPr>
          <w:p w14:paraId="7336DC47" w14:textId="7A47028A" w:rsidR="00D5419C" w:rsidRPr="00C86B4E" w:rsidRDefault="00EA5F84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>Supervisor flammable goods</w:t>
            </w:r>
          </w:p>
        </w:tc>
      </w:tr>
      <w:tr w:rsidR="00D5419C" w:rsidRPr="00C86B4E" w14:paraId="4482FEEE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D5DCA" w14:textId="48350971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Electrical installation in </w:t>
            </w:r>
            <w:r w:rsidR="00250F1E">
              <w:rPr>
                <w:lang w:val="en-GB"/>
              </w:rPr>
              <w:t xml:space="preserve">the </w:t>
            </w:r>
            <w:r w:rsidRPr="00C86B4E">
              <w:rPr>
                <w:lang w:val="en-GB"/>
              </w:rPr>
              <w:t>risk area</w:t>
            </w:r>
            <w:r w:rsidR="00034332" w:rsidRPr="00C86B4E">
              <w:rPr>
                <w:lang w:val="en-GB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3B80B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Annually</w:t>
            </w:r>
          </w:p>
        </w:tc>
        <w:tc>
          <w:tcPr>
            <w:tcW w:w="3828" w:type="dxa"/>
          </w:tcPr>
          <w:p w14:paraId="1838578A" w14:textId="77777777" w:rsidR="00D5419C" w:rsidRPr="00C86B4E" w:rsidRDefault="00D5419C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>Qualified electrician</w:t>
            </w:r>
          </w:p>
        </w:tc>
      </w:tr>
      <w:tr w:rsidR="00D5419C" w:rsidRPr="00311B7F" w14:paraId="11E16280" w14:textId="77777777" w:rsidTr="00D5419C">
        <w:tc>
          <w:tcPr>
            <w:tcW w:w="29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DA55" w14:textId="312B0E9E" w:rsidR="00D5419C" w:rsidRPr="00C86B4E" w:rsidRDefault="00034332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Electrical g</w:t>
            </w:r>
            <w:r w:rsidR="00D5419C" w:rsidRPr="00C86B4E">
              <w:rPr>
                <w:lang w:val="en-GB"/>
              </w:rPr>
              <w:t>rounding</w:t>
            </w:r>
            <w:r w:rsidRPr="00C86B4E">
              <w:rPr>
                <w:lang w:val="en-GB"/>
              </w:rPr>
              <w:t>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E1F8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Annually</w:t>
            </w:r>
          </w:p>
        </w:tc>
        <w:tc>
          <w:tcPr>
            <w:tcW w:w="3828" w:type="dxa"/>
          </w:tcPr>
          <w:p w14:paraId="6CE7C0EE" w14:textId="77777777" w:rsidR="00D5419C" w:rsidRPr="00C86B4E" w:rsidRDefault="00D5419C" w:rsidP="00574B53">
            <w:pPr>
              <w:ind w:left="153"/>
              <w:rPr>
                <w:lang w:val="en-GB"/>
              </w:rPr>
            </w:pPr>
            <w:r w:rsidRPr="00C86B4E">
              <w:rPr>
                <w:lang w:val="en-GB"/>
              </w:rPr>
              <w:t>Resistance measurement by a qualified electrician</w:t>
            </w:r>
          </w:p>
        </w:tc>
      </w:tr>
    </w:tbl>
    <w:p w14:paraId="0E8C7BAE" w14:textId="77777777" w:rsidR="00D5419C" w:rsidRPr="00C86B4E" w:rsidRDefault="00D5419C" w:rsidP="00D5419C">
      <w:pPr>
        <w:rPr>
          <w:lang w:val="en-GB"/>
        </w:rPr>
      </w:pPr>
    </w:p>
    <w:p w14:paraId="562F83ED" w14:textId="11FBCF67" w:rsidR="00D5419C" w:rsidRPr="00C86B4E" w:rsidRDefault="00D5419C">
      <w:pPr>
        <w:rPr>
          <w:lang w:val="en-GB"/>
        </w:rPr>
      </w:pPr>
      <w:r w:rsidRPr="00C86B4E">
        <w:rPr>
          <w:lang w:val="en-GB"/>
        </w:rPr>
        <w:br w:type="page"/>
      </w:r>
    </w:p>
    <w:p w14:paraId="3264C5D3" w14:textId="1090EB35" w:rsidR="00D5419C" w:rsidRPr="00C86B4E" w:rsidRDefault="00D5419C" w:rsidP="00D5419C">
      <w:pPr>
        <w:pStyle w:val="Rubrik1"/>
        <w:rPr>
          <w:lang w:val="en-GB"/>
        </w:rPr>
      </w:pPr>
      <w:r w:rsidRPr="00C86B4E">
        <w:rPr>
          <w:lang w:val="en-GB"/>
        </w:rPr>
        <w:lastRenderedPageBreak/>
        <w:t>Documentation — inspection of gas installation for flammable goods</w:t>
      </w:r>
    </w:p>
    <w:p w14:paraId="02850808" w14:textId="77777777" w:rsidR="00D5419C" w:rsidRPr="00C86B4E" w:rsidRDefault="00D5419C" w:rsidP="00D5419C">
      <w:pPr>
        <w:rPr>
          <w:lang w:val="en-GB"/>
        </w:rPr>
      </w:pPr>
    </w:p>
    <w:p w14:paraId="2A9E60A5" w14:textId="3BCD82F3" w:rsidR="00D5419C" w:rsidRPr="00C86B4E" w:rsidRDefault="008974D2" w:rsidP="00D5419C">
      <w:pPr>
        <w:pStyle w:val="Rubrik2"/>
        <w:rPr>
          <w:rFonts w:eastAsiaTheme="minorHAnsi"/>
          <w:lang w:val="en-GB"/>
        </w:rPr>
      </w:pPr>
      <w:r>
        <w:rPr>
          <w:rFonts w:eastAsiaTheme="minorHAnsi"/>
          <w:lang w:val="en-GB"/>
        </w:rPr>
        <w:t>Ongoing</w:t>
      </w:r>
      <w:r w:rsidR="00D5419C" w:rsidRPr="00C86B4E">
        <w:rPr>
          <w:rFonts w:eastAsiaTheme="minorHAnsi"/>
          <w:lang w:val="en-GB"/>
        </w:rPr>
        <w:t xml:space="preserve"> </w:t>
      </w:r>
      <w:r w:rsidR="00E16B4D" w:rsidRPr="00E16B4D">
        <w:rPr>
          <w:rFonts w:eastAsiaTheme="minorHAnsi"/>
          <w:lang w:val="en-GB"/>
        </w:rPr>
        <w:t>inspection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7453"/>
      </w:tblGrid>
      <w:tr w:rsidR="00D5419C" w:rsidRPr="00311B7F" w14:paraId="3CBB7121" w14:textId="77777777" w:rsidTr="009E7C1F">
        <w:trPr>
          <w:trHeight w:val="1110"/>
        </w:trPr>
        <w:tc>
          <w:tcPr>
            <w:tcW w:w="592" w:type="dxa"/>
            <w:shd w:val="clear" w:color="auto" w:fill="auto"/>
          </w:tcPr>
          <w:p w14:paraId="18EE6BB1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53" w:type="dxa"/>
            <w:shd w:val="clear" w:color="auto" w:fill="auto"/>
          </w:tcPr>
          <w:p w14:paraId="0DA61F4C" w14:textId="6FAC4480" w:rsidR="00D5419C" w:rsidRPr="00C86B4E" w:rsidRDefault="00E16B4D" w:rsidP="009E7C1F">
            <w:pPr>
              <w:rPr>
                <w:lang w:val="en-GB"/>
              </w:rPr>
            </w:pPr>
            <w:r>
              <w:rPr>
                <w:lang w:val="en-GB"/>
              </w:rPr>
              <w:t xml:space="preserve">Check </w:t>
            </w:r>
            <w:r w:rsidR="00250F1E">
              <w:rPr>
                <w:lang w:val="en-GB"/>
              </w:rPr>
              <w:t xml:space="preserve">that there is </w:t>
            </w:r>
            <w:r w:rsidR="00AC14A4" w:rsidRPr="00C86B4E">
              <w:rPr>
                <w:lang w:val="en-GB"/>
              </w:rPr>
              <w:t xml:space="preserve">no visible damage to </w:t>
            </w:r>
            <w:r w:rsidR="00574B53" w:rsidRPr="00C86B4E">
              <w:rPr>
                <w:lang w:val="en-GB"/>
              </w:rPr>
              <w:t>piping</w:t>
            </w:r>
            <w:r w:rsidR="00AC14A4" w:rsidRPr="00C86B4E">
              <w:rPr>
                <w:lang w:val="en-GB"/>
              </w:rPr>
              <w:t xml:space="preserve">/hose systems from gas cylinders </w:t>
            </w:r>
            <w:r w:rsidR="00574B53">
              <w:rPr>
                <w:lang w:val="en-GB"/>
              </w:rPr>
              <w:t>or</w:t>
            </w:r>
            <w:r w:rsidR="00AC14A4" w:rsidRPr="00C86B4E">
              <w:rPr>
                <w:lang w:val="en-GB"/>
              </w:rPr>
              <w:t xml:space="preserve"> the outlet posts </w:t>
            </w:r>
            <w:r w:rsidR="00574B53">
              <w:rPr>
                <w:lang w:val="en-GB"/>
              </w:rPr>
              <w:t>in</w:t>
            </w:r>
            <w:r w:rsidR="00AC14A4" w:rsidRPr="00C86B4E">
              <w:rPr>
                <w:lang w:val="en-GB"/>
              </w:rPr>
              <w:t xml:space="preserve"> Bilbergskahuset and Prismahuset</w:t>
            </w:r>
            <w:r w:rsidR="00574B53">
              <w:rPr>
                <w:lang w:val="en-GB"/>
              </w:rPr>
              <w:t>. Upon</w:t>
            </w:r>
            <w:r w:rsidR="00AC14A4" w:rsidRPr="00C86B4E">
              <w:rPr>
                <w:lang w:val="en-GB"/>
              </w:rPr>
              <w:t xml:space="preserve"> replacing </w:t>
            </w:r>
            <w:r w:rsidR="00574B53">
              <w:rPr>
                <w:lang w:val="en-GB"/>
              </w:rPr>
              <w:t xml:space="preserve">gas </w:t>
            </w:r>
            <w:r w:rsidR="00574B53" w:rsidRPr="00C86B4E">
              <w:rPr>
                <w:lang w:val="en-GB"/>
              </w:rPr>
              <w:t>cylinders</w:t>
            </w:r>
            <w:r w:rsidR="00AC14A4" w:rsidRPr="00C86B4E">
              <w:rPr>
                <w:lang w:val="en-GB"/>
              </w:rPr>
              <w:t xml:space="preserve">, </w:t>
            </w:r>
            <w:r w:rsidR="00BD6DE7" w:rsidRPr="00C86B4E">
              <w:rPr>
                <w:lang w:val="en-GB"/>
              </w:rPr>
              <w:t>check</w:t>
            </w:r>
            <w:r w:rsidR="003B2A5A" w:rsidRPr="00C86B4E">
              <w:rPr>
                <w:lang w:val="en-GB"/>
              </w:rPr>
              <w:t xml:space="preserve"> </w:t>
            </w:r>
            <w:r w:rsidR="00AC14A4" w:rsidRPr="00C86B4E">
              <w:rPr>
                <w:lang w:val="en-GB"/>
              </w:rPr>
              <w:t>coupling</w:t>
            </w:r>
            <w:r w:rsidR="00BD6DE7" w:rsidRPr="00C86B4E">
              <w:rPr>
                <w:lang w:val="en-GB"/>
              </w:rPr>
              <w:t>s</w:t>
            </w:r>
            <w:r w:rsidR="00AC14A4" w:rsidRPr="00C86B4E">
              <w:rPr>
                <w:lang w:val="en-GB"/>
              </w:rPr>
              <w:t xml:space="preserve"> </w:t>
            </w:r>
            <w:r w:rsidR="00BD6DE7" w:rsidRPr="00C86B4E">
              <w:rPr>
                <w:lang w:val="en-GB"/>
              </w:rPr>
              <w:t>using leak spray</w:t>
            </w:r>
            <w:r w:rsidR="00AC14A4" w:rsidRPr="00C86B4E">
              <w:rPr>
                <w:lang w:val="en-GB"/>
              </w:rPr>
              <w:t>.</w:t>
            </w:r>
          </w:p>
          <w:p w14:paraId="390B70B7" w14:textId="77777777" w:rsidR="00D5419C" w:rsidRPr="00C86B4E" w:rsidRDefault="00D5419C" w:rsidP="009E7C1F">
            <w:pPr>
              <w:rPr>
                <w:sz w:val="6"/>
                <w:szCs w:val="6"/>
                <w:lang w:val="en-GB"/>
              </w:rPr>
            </w:pPr>
          </w:p>
          <w:p w14:paraId="457BD956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06EFE89D" w14:textId="3711EB47" w:rsidR="00D5419C" w:rsidRPr="00C86B4E" w:rsidRDefault="00D5419C" w:rsidP="009E7C1F">
            <w:pPr>
              <w:rPr>
                <w:lang w:val="en-GB"/>
              </w:rPr>
            </w:pPr>
          </w:p>
        </w:tc>
      </w:tr>
      <w:tr w:rsidR="00D5419C" w:rsidRPr="00C86B4E" w14:paraId="54F4EA0A" w14:textId="77777777" w:rsidTr="009E7C1F">
        <w:trPr>
          <w:trHeight w:val="1110"/>
        </w:trPr>
        <w:tc>
          <w:tcPr>
            <w:tcW w:w="592" w:type="dxa"/>
            <w:shd w:val="clear" w:color="auto" w:fill="auto"/>
          </w:tcPr>
          <w:p w14:paraId="4D7839FD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53" w:type="dxa"/>
            <w:shd w:val="clear" w:color="auto" w:fill="auto"/>
          </w:tcPr>
          <w:p w14:paraId="18558B7C" w14:textId="270FD58B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No noises around gas cylinders and </w:t>
            </w:r>
            <w:r w:rsidR="00574B53" w:rsidRPr="00C86B4E">
              <w:rPr>
                <w:lang w:val="en-GB"/>
              </w:rPr>
              <w:t>piping</w:t>
            </w:r>
            <w:r w:rsidRPr="00C86B4E">
              <w:rPr>
                <w:lang w:val="en-GB"/>
              </w:rPr>
              <w:t xml:space="preserve">/hose systems </w:t>
            </w:r>
            <w:r w:rsidR="00250F1E" w:rsidRPr="00C86B4E">
              <w:rPr>
                <w:lang w:val="en-GB"/>
              </w:rPr>
              <w:t>indicating a leak</w:t>
            </w:r>
            <w:r w:rsidR="00250F1E">
              <w:rPr>
                <w:lang w:val="en-GB"/>
              </w:rPr>
              <w:t xml:space="preserve"> should be observed</w:t>
            </w:r>
            <w:r w:rsidR="003B2A5A" w:rsidRPr="00C86B4E">
              <w:rPr>
                <w:lang w:val="en-GB"/>
              </w:rPr>
              <w:t>.</w:t>
            </w:r>
          </w:p>
          <w:p w14:paraId="2771CEEF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1319844B" w14:textId="78BDE11B" w:rsidR="00D5419C" w:rsidRPr="00C86B4E" w:rsidRDefault="00D5419C" w:rsidP="009E7C1F">
            <w:pPr>
              <w:rPr>
                <w:lang w:val="en-GB"/>
              </w:rPr>
            </w:pPr>
          </w:p>
        </w:tc>
      </w:tr>
      <w:tr w:rsidR="00D5419C" w:rsidRPr="00C86B4E" w14:paraId="5F261EC8" w14:textId="77777777" w:rsidTr="009E7C1F">
        <w:trPr>
          <w:trHeight w:val="1110"/>
        </w:trPr>
        <w:tc>
          <w:tcPr>
            <w:tcW w:w="592" w:type="dxa"/>
            <w:shd w:val="clear" w:color="auto" w:fill="auto"/>
          </w:tcPr>
          <w:p w14:paraId="52C375B2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53" w:type="dxa"/>
            <w:shd w:val="clear" w:color="auto" w:fill="auto"/>
          </w:tcPr>
          <w:p w14:paraId="2F87155E" w14:textId="6D0C869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Check pressure</w:t>
            </w:r>
            <w:r w:rsidR="00BD6DE7" w:rsidRPr="00C86B4E">
              <w:rPr>
                <w:lang w:val="en-GB"/>
              </w:rPr>
              <w:t>.</w:t>
            </w:r>
          </w:p>
          <w:p w14:paraId="0EAFFDE0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268533EF" w14:textId="3CD9E842" w:rsidR="00D5419C" w:rsidRPr="00C86B4E" w:rsidRDefault="00D5419C" w:rsidP="009E7C1F">
            <w:pPr>
              <w:rPr>
                <w:lang w:val="en-GB"/>
              </w:rPr>
            </w:pPr>
          </w:p>
        </w:tc>
      </w:tr>
      <w:tr w:rsidR="00D5419C" w:rsidRPr="00C86B4E" w14:paraId="5D9F3B49" w14:textId="77777777" w:rsidTr="009E7C1F">
        <w:trPr>
          <w:trHeight w:val="1324"/>
        </w:trPr>
        <w:tc>
          <w:tcPr>
            <w:tcW w:w="592" w:type="dxa"/>
            <w:shd w:val="clear" w:color="auto" w:fill="auto"/>
          </w:tcPr>
          <w:p w14:paraId="206A3F81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53" w:type="dxa"/>
            <w:shd w:val="clear" w:color="auto" w:fill="auto"/>
          </w:tcPr>
          <w:p w14:paraId="2712EAF7" w14:textId="4D84BC8F" w:rsidR="00D5419C" w:rsidRPr="00C86B4E" w:rsidRDefault="0007008D" w:rsidP="009E7C1F">
            <w:pPr>
              <w:rPr>
                <w:lang w:val="en-GB"/>
              </w:rPr>
            </w:pPr>
            <w:r>
              <w:rPr>
                <w:lang w:val="en-GB"/>
              </w:rPr>
              <w:t>Check</w:t>
            </w:r>
            <w:r w:rsidR="00D5419C" w:rsidRPr="00C86B4E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if </w:t>
            </w:r>
            <w:r w:rsidR="00D5419C" w:rsidRPr="00C86B4E">
              <w:rPr>
                <w:lang w:val="en-GB"/>
              </w:rPr>
              <w:t>anything</w:t>
            </w:r>
            <w:r>
              <w:rPr>
                <w:lang w:val="en-GB"/>
              </w:rPr>
              <w:t xml:space="preserve"> else</w:t>
            </w:r>
            <w:r w:rsidR="00D5419C" w:rsidRPr="00C86B4E">
              <w:rPr>
                <w:lang w:val="en-GB"/>
              </w:rPr>
              <w:t xml:space="preserve"> should be reported in the incident management </w:t>
            </w:r>
            <w:r w:rsidR="003B2A5A" w:rsidRPr="00C86B4E">
              <w:rPr>
                <w:lang w:val="en-GB"/>
              </w:rPr>
              <w:t>system.</w:t>
            </w:r>
            <w:r w:rsidR="00D5419C" w:rsidRPr="00C86B4E">
              <w:rPr>
                <w:lang w:val="en-GB"/>
              </w:rPr>
              <w:t xml:space="preserve"> </w:t>
            </w:r>
          </w:p>
          <w:p w14:paraId="151B9290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1CF77DBB" w14:textId="10AB424F" w:rsidR="00D5419C" w:rsidRPr="00C86B4E" w:rsidRDefault="00D5419C" w:rsidP="009E7C1F">
            <w:pPr>
              <w:rPr>
                <w:lang w:val="en-GB"/>
              </w:rPr>
            </w:pPr>
          </w:p>
        </w:tc>
      </w:tr>
    </w:tbl>
    <w:p w14:paraId="40B23CE1" w14:textId="10342EC7" w:rsidR="00D5419C" w:rsidRPr="00C86B4E" w:rsidRDefault="00D5419C" w:rsidP="00D5419C">
      <w:pPr>
        <w:pStyle w:val="Rubrik2"/>
        <w:rPr>
          <w:rFonts w:eastAsiaTheme="minorHAnsi"/>
          <w:lang w:val="en-GB"/>
        </w:rPr>
      </w:pPr>
      <w:r w:rsidRPr="00C86B4E">
        <w:rPr>
          <w:lang w:val="en-GB"/>
        </w:rPr>
        <w:br w:type="page"/>
      </w:r>
      <w:r w:rsidRPr="00C86B4E">
        <w:rPr>
          <w:rFonts w:eastAsiaTheme="minorHAnsi"/>
          <w:lang w:val="en-GB"/>
        </w:rPr>
        <w:lastRenderedPageBreak/>
        <w:t xml:space="preserve">Quarterly </w:t>
      </w:r>
      <w:r w:rsidR="000E6919" w:rsidRPr="00C86B4E">
        <w:rPr>
          <w:rFonts w:eastAsiaTheme="minorHAnsi"/>
          <w:lang w:val="en-GB"/>
        </w:rPr>
        <w:t>inspection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7725"/>
      </w:tblGrid>
      <w:tr w:rsidR="00D5419C" w:rsidRPr="00C86B4E" w14:paraId="0170A97E" w14:textId="77777777" w:rsidTr="009E7C1F">
        <w:trPr>
          <w:trHeight w:val="1110"/>
        </w:trPr>
        <w:tc>
          <w:tcPr>
            <w:tcW w:w="616" w:type="dxa"/>
            <w:shd w:val="clear" w:color="auto" w:fill="auto"/>
          </w:tcPr>
          <w:p w14:paraId="0CADF2F9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725" w:type="dxa"/>
            <w:shd w:val="clear" w:color="auto" w:fill="auto"/>
          </w:tcPr>
          <w:p w14:paraId="084EF3EE" w14:textId="55685DB8" w:rsidR="00D5419C" w:rsidRPr="00C86B4E" w:rsidRDefault="00F9388B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Check </w:t>
            </w:r>
            <w:r w:rsidR="0007008D">
              <w:rPr>
                <w:lang w:val="en-GB"/>
              </w:rPr>
              <w:t>any</w:t>
            </w:r>
            <w:r w:rsidRPr="00C86B4E">
              <w:rPr>
                <w:lang w:val="en-GB"/>
              </w:rPr>
              <w:t xml:space="preserve"> </w:t>
            </w:r>
            <w:r w:rsidR="00D5419C" w:rsidRPr="00C86B4E">
              <w:rPr>
                <w:lang w:val="en-GB"/>
              </w:rPr>
              <w:t>changes</w:t>
            </w:r>
            <w:r w:rsidRPr="00C86B4E">
              <w:rPr>
                <w:lang w:val="en-GB"/>
              </w:rPr>
              <w:t>, such as renovations</w:t>
            </w:r>
            <w:r w:rsidR="0007008D">
              <w:rPr>
                <w:lang w:val="en-GB"/>
              </w:rPr>
              <w:t xml:space="preserve">, </w:t>
            </w:r>
            <w:r w:rsidR="0007008D" w:rsidRPr="00C86B4E">
              <w:rPr>
                <w:lang w:val="en-GB"/>
              </w:rPr>
              <w:t xml:space="preserve">that may affect the </w:t>
            </w:r>
            <w:r w:rsidR="0007008D" w:rsidRPr="0007008D">
              <w:rPr>
                <w:lang w:val="en-GB"/>
              </w:rPr>
              <w:t xml:space="preserve">structural </w:t>
            </w:r>
            <w:r w:rsidR="0007008D" w:rsidRPr="00C86B4E">
              <w:rPr>
                <w:lang w:val="en-GB"/>
              </w:rPr>
              <w:t>condition</w:t>
            </w:r>
            <w:r w:rsidR="0007008D">
              <w:rPr>
                <w:lang w:val="en-GB"/>
              </w:rPr>
              <w:t>.</w:t>
            </w:r>
          </w:p>
          <w:p w14:paraId="57F0B126" w14:textId="77777777" w:rsidR="00D5419C" w:rsidRPr="00C86B4E" w:rsidRDefault="00D5419C" w:rsidP="009E7C1F">
            <w:pPr>
              <w:rPr>
                <w:sz w:val="6"/>
                <w:szCs w:val="6"/>
                <w:lang w:val="en-GB"/>
              </w:rPr>
            </w:pPr>
          </w:p>
          <w:p w14:paraId="47C8E7C7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</w:tc>
      </w:tr>
    </w:tbl>
    <w:p w14:paraId="5A230556" w14:textId="77777777" w:rsidR="00D5419C" w:rsidRPr="00C86B4E" w:rsidRDefault="00D5419C" w:rsidP="00D5419C">
      <w:pPr>
        <w:rPr>
          <w:b/>
          <w:lang w:val="en-GB"/>
        </w:rPr>
      </w:pPr>
    </w:p>
    <w:p w14:paraId="0C90A7C9" w14:textId="036508D3" w:rsidR="00D5419C" w:rsidRPr="00C86B4E" w:rsidRDefault="003B2A5A" w:rsidP="00D5419C">
      <w:pPr>
        <w:pStyle w:val="Rubrik2"/>
        <w:rPr>
          <w:rFonts w:eastAsiaTheme="minorHAnsi"/>
          <w:lang w:val="en-GB"/>
        </w:rPr>
      </w:pPr>
      <w:r w:rsidRPr="00C86B4E">
        <w:rPr>
          <w:rFonts w:eastAsiaTheme="minorHAnsi"/>
          <w:lang w:val="en-GB"/>
        </w:rPr>
        <w:t xml:space="preserve">Annual </w:t>
      </w:r>
      <w:r w:rsidR="000E6919" w:rsidRPr="00C86B4E">
        <w:rPr>
          <w:rFonts w:eastAsiaTheme="minorHAnsi"/>
          <w:lang w:val="en-GB"/>
        </w:rPr>
        <w:t>inspection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453"/>
      </w:tblGrid>
      <w:tr w:rsidR="00D5419C" w:rsidRPr="00C86B4E" w14:paraId="143949D6" w14:textId="77777777" w:rsidTr="009E7C1F">
        <w:trPr>
          <w:trHeight w:val="1110"/>
        </w:trPr>
        <w:tc>
          <w:tcPr>
            <w:tcW w:w="607" w:type="dxa"/>
            <w:shd w:val="clear" w:color="auto" w:fill="auto"/>
          </w:tcPr>
          <w:p w14:paraId="18F44913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2ABF3F6F" w14:textId="60BE15F3" w:rsidR="00D5419C" w:rsidRPr="00C86B4E" w:rsidRDefault="00F9388B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Perform l</w:t>
            </w:r>
            <w:r w:rsidR="00D5419C" w:rsidRPr="00C86B4E">
              <w:rPr>
                <w:lang w:val="en-GB"/>
              </w:rPr>
              <w:t>eak detection of the system using leak spray</w:t>
            </w:r>
            <w:r w:rsidR="000E6919" w:rsidRPr="00C86B4E">
              <w:rPr>
                <w:lang w:val="en-GB"/>
              </w:rPr>
              <w:t>.</w:t>
            </w:r>
          </w:p>
          <w:p w14:paraId="05F146E4" w14:textId="77777777" w:rsidR="00D5419C" w:rsidRPr="00C86B4E" w:rsidRDefault="00D5419C" w:rsidP="009E7C1F">
            <w:pPr>
              <w:rPr>
                <w:sz w:val="6"/>
                <w:szCs w:val="6"/>
                <w:lang w:val="en-GB"/>
              </w:rPr>
            </w:pPr>
            <w:r w:rsidRPr="00C86B4E">
              <w:rPr>
                <w:lang w:val="en-GB"/>
              </w:rPr>
              <w:t>Comment</w:t>
            </w:r>
          </w:p>
        </w:tc>
      </w:tr>
      <w:tr w:rsidR="00AC14A4" w:rsidRPr="00C86B4E" w14:paraId="0DE62259" w14:textId="77777777" w:rsidTr="009E7C1F">
        <w:trPr>
          <w:trHeight w:val="1110"/>
        </w:trPr>
        <w:tc>
          <w:tcPr>
            <w:tcW w:w="592" w:type="dxa"/>
            <w:shd w:val="clear" w:color="auto" w:fill="auto"/>
          </w:tcPr>
          <w:p w14:paraId="3AE337D7" w14:textId="77777777" w:rsidR="00AC14A4" w:rsidRPr="00C86B4E" w:rsidRDefault="00AC14A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53" w:type="dxa"/>
            <w:shd w:val="clear" w:color="auto" w:fill="auto"/>
          </w:tcPr>
          <w:p w14:paraId="3195C063" w14:textId="793486BE" w:rsidR="00AC14A4" w:rsidRPr="00C86B4E" w:rsidRDefault="0007008D" w:rsidP="009E7C1F">
            <w:pPr>
              <w:rPr>
                <w:lang w:val="en-GB"/>
              </w:rPr>
            </w:pPr>
            <w:r>
              <w:rPr>
                <w:lang w:val="en-GB"/>
              </w:rPr>
              <w:t xml:space="preserve">Check </w:t>
            </w:r>
            <w:r w:rsidR="00250F1E">
              <w:rPr>
                <w:lang w:val="en-GB"/>
              </w:rPr>
              <w:t xml:space="preserve">that </w:t>
            </w:r>
            <w:r>
              <w:rPr>
                <w:lang w:val="en-GB"/>
              </w:rPr>
              <w:t>obligatory w</w:t>
            </w:r>
            <w:r w:rsidR="00AC14A4" w:rsidRPr="00C86B4E">
              <w:rPr>
                <w:lang w:val="en-GB"/>
              </w:rPr>
              <w:t>arning/</w:t>
            </w:r>
            <w:r w:rsidRPr="0007008D">
              <w:rPr>
                <w:lang w:val="en-GB"/>
              </w:rPr>
              <w:t>prohibitory</w:t>
            </w:r>
            <w:r>
              <w:rPr>
                <w:lang w:val="en-GB"/>
              </w:rPr>
              <w:t xml:space="preserve"> </w:t>
            </w:r>
            <w:r w:rsidR="00AC14A4" w:rsidRPr="00C86B4E">
              <w:rPr>
                <w:lang w:val="en-GB"/>
              </w:rPr>
              <w:t>signs</w:t>
            </w:r>
            <w:r>
              <w:rPr>
                <w:lang w:val="en-GB"/>
              </w:rPr>
              <w:t xml:space="preserve"> are </w:t>
            </w:r>
            <w:r w:rsidR="00AC14A4" w:rsidRPr="00C86B4E">
              <w:rPr>
                <w:lang w:val="en-GB"/>
              </w:rPr>
              <w:t>displayed on gas storage and premises where flammable goods are handled –</w:t>
            </w:r>
            <w:r>
              <w:rPr>
                <w:lang w:val="en-GB"/>
              </w:rPr>
              <w:t xml:space="preserve"> </w:t>
            </w:r>
            <w:r w:rsidR="00AC14A4" w:rsidRPr="00C86B4E">
              <w:rPr>
                <w:lang w:val="en-GB"/>
              </w:rPr>
              <w:t xml:space="preserve">signs must be </w:t>
            </w:r>
            <w:r w:rsidR="00250F1E">
              <w:rPr>
                <w:lang w:val="en-GB"/>
              </w:rPr>
              <w:t>understandable</w:t>
            </w:r>
            <w:r w:rsidR="00AC14A4" w:rsidRPr="00C86B4E">
              <w:rPr>
                <w:lang w:val="en-GB"/>
              </w:rPr>
              <w:t>.</w:t>
            </w:r>
          </w:p>
          <w:p w14:paraId="59026457" w14:textId="77777777" w:rsidR="00AC14A4" w:rsidRPr="00C86B4E" w:rsidRDefault="00AC14A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4BD0374B" w14:textId="77777777" w:rsidR="00AC14A4" w:rsidRPr="00C86B4E" w:rsidRDefault="00AC14A4" w:rsidP="009E7C1F">
            <w:pPr>
              <w:rPr>
                <w:lang w:val="en-GB"/>
              </w:rPr>
            </w:pPr>
          </w:p>
        </w:tc>
      </w:tr>
      <w:tr w:rsidR="00D5419C" w:rsidRPr="00C86B4E" w14:paraId="56D33933" w14:textId="77777777" w:rsidTr="009E7C1F">
        <w:trPr>
          <w:trHeight w:val="1110"/>
        </w:trPr>
        <w:tc>
          <w:tcPr>
            <w:tcW w:w="607" w:type="dxa"/>
            <w:shd w:val="clear" w:color="auto" w:fill="auto"/>
          </w:tcPr>
          <w:p w14:paraId="74D24246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414565B9" w14:textId="1FC711FF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Check tube marking. Update if necessary</w:t>
            </w:r>
            <w:r w:rsidR="000E6919" w:rsidRPr="00C86B4E">
              <w:rPr>
                <w:lang w:val="en-GB"/>
              </w:rPr>
              <w:t>.</w:t>
            </w:r>
          </w:p>
          <w:p w14:paraId="06867BBC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</w:t>
            </w:r>
          </w:p>
          <w:p w14:paraId="1E5C526F" w14:textId="159EC208" w:rsidR="00AC14A4" w:rsidRPr="00C86B4E" w:rsidRDefault="00AC14A4" w:rsidP="009E7C1F">
            <w:pPr>
              <w:rPr>
                <w:lang w:val="en-GB"/>
              </w:rPr>
            </w:pPr>
          </w:p>
        </w:tc>
      </w:tr>
      <w:tr w:rsidR="00D5419C" w:rsidRPr="00C86B4E" w14:paraId="431292A2" w14:textId="77777777" w:rsidTr="009E7C1F">
        <w:trPr>
          <w:trHeight w:val="1110"/>
        </w:trPr>
        <w:tc>
          <w:tcPr>
            <w:tcW w:w="607" w:type="dxa"/>
            <w:shd w:val="clear" w:color="auto" w:fill="auto"/>
          </w:tcPr>
          <w:p w14:paraId="0046414F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224416C5" w14:textId="0034F800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Inspect hoses, pressure gauges and regulators at outlet posts. In case of wear, replace.</w:t>
            </w:r>
          </w:p>
          <w:p w14:paraId="539A0089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5613723E" w14:textId="77777777" w:rsidR="00D5419C" w:rsidRPr="00C86B4E" w:rsidRDefault="00D5419C" w:rsidP="009E7C1F">
            <w:pPr>
              <w:rPr>
                <w:lang w:val="en-GB"/>
              </w:rPr>
            </w:pPr>
          </w:p>
        </w:tc>
      </w:tr>
      <w:tr w:rsidR="00D5419C" w:rsidRPr="00C86B4E" w14:paraId="463E4822" w14:textId="77777777" w:rsidTr="009E7C1F">
        <w:trPr>
          <w:trHeight w:val="1110"/>
        </w:trPr>
        <w:tc>
          <w:tcPr>
            <w:tcW w:w="607" w:type="dxa"/>
            <w:shd w:val="clear" w:color="auto" w:fill="auto"/>
          </w:tcPr>
          <w:p w14:paraId="3A903016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136786FA" w14:textId="1A52DE01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Review reported incidents</w:t>
            </w:r>
            <w:r w:rsidR="001B3A98" w:rsidRPr="00C86B4E">
              <w:rPr>
                <w:lang w:val="en-GB"/>
              </w:rPr>
              <w:t xml:space="preserve"> and </w:t>
            </w:r>
            <w:r w:rsidR="007D0E34">
              <w:rPr>
                <w:lang w:val="en-GB"/>
              </w:rPr>
              <w:t xml:space="preserve">if </w:t>
            </w:r>
            <w:r w:rsidRPr="00C86B4E">
              <w:rPr>
                <w:lang w:val="en-GB"/>
              </w:rPr>
              <w:t>action</w:t>
            </w:r>
            <w:r w:rsidR="001B3A98" w:rsidRPr="00C86B4E">
              <w:rPr>
                <w:lang w:val="en-GB"/>
              </w:rPr>
              <w:t>s</w:t>
            </w:r>
            <w:r w:rsidRPr="00C86B4E">
              <w:rPr>
                <w:lang w:val="en-GB"/>
              </w:rPr>
              <w:t xml:space="preserve"> </w:t>
            </w:r>
            <w:r w:rsidR="007D0E34">
              <w:rPr>
                <w:lang w:val="en-GB"/>
              </w:rPr>
              <w:t xml:space="preserve">were </w:t>
            </w:r>
            <w:r w:rsidRPr="00C86B4E">
              <w:rPr>
                <w:lang w:val="en-GB"/>
              </w:rPr>
              <w:t xml:space="preserve">taken. </w:t>
            </w:r>
          </w:p>
          <w:p w14:paraId="05B1E7A9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1510F2C6" w14:textId="77777777" w:rsidR="00D5419C" w:rsidRPr="00C86B4E" w:rsidRDefault="00D5419C" w:rsidP="009E7C1F">
            <w:pPr>
              <w:rPr>
                <w:sz w:val="6"/>
                <w:szCs w:val="6"/>
                <w:lang w:val="en-GB"/>
              </w:rPr>
            </w:pPr>
          </w:p>
        </w:tc>
      </w:tr>
      <w:tr w:rsidR="00D5419C" w:rsidRPr="00C86B4E" w14:paraId="20D6B8C0" w14:textId="77777777" w:rsidTr="009E7C1F">
        <w:trPr>
          <w:trHeight w:val="1666"/>
        </w:trPr>
        <w:tc>
          <w:tcPr>
            <w:tcW w:w="607" w:type="dxa"/>
            <w:shd w:val="clear" w:color="auto" w:fill="auto"/>
          </w:tcPr>
          <w:p w14:paraId="5E620EA6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07649730" w14:textId="3F9B0DD3" w:rsidR="00D5419C" w:rsidRPr="00C86B4E" w:rsidRDefault="007D0E3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 xml:space="preserve">Check </w:t>
            </w:r>
            <w:r w:rsidR="001B3A98" w:rsidRPr="00C86B4E">
              <w:rPr>
                <w:lang w:val="en-GB"/>
              </w:rPr>
              <w:t xml:space="preserve">LPG </w:t>
            </w:r>
            <w:r w:rsidR="00D5419C" w:rsidRPr="00C86B4E">
              <w:rPr>
                <w:lang w:val="en-GB"/>
              </w:rPr>
              <w:t>product data sheets</w:t>
            </w:r>
            <w:r w:rsidR="001B3A98" w:rsidRPr="00C86B4E">
              <w:rPr>
                <w:lang w:val="en-GB"/>
              </w:rPr>
              <w:t xml:space="preserve">. </w:t>
            </w:r>
            <w:r w:rsidRPr="00C86B4E">
              <w:rPr>
                <w:lang w:val="en-GB"/>
              </w:rPr>
              <w:t>Check</w:t>
            </w:r>
            <w:r w:rsidR="00D5419C" w:rsidRPr="00C86B4E">
              <w:rPr>
                <w:lang w:val="en-GB"/>
              </w:rPr>
              <w:t xml:space="preserve"> staff know</w:t>
            </w:r>
            <w:r w:rsidR="001B3A98" w:rsidRPr="00C86B4E">
              <w:rPr>
                <w:lang w:val="en-GB"/>
              </w:rPr>
              <w:t>ledge</w:t>
            </w:r>
            <w:r w:rsidR="00D5419C" w:rsidRPr="00C86B4E">
              <w:rPr>
                <w:lang w:val="en-GB"/>
              </w:rPr>
              <w:t xml:space="preserve"> </w:t>
            </w:r>
            <w:r w:rsidR="001B3A98" w:rsidRPr="00C86B4E">
              <w:rPr>
                <w:lang w:val="en-GB"/>
              </w:rPr>
              <w:t xml:space="preserve">of handling </w:t>
            </w:r>
            <w:r w:rsidR="00D5419C" w:rsidRPr="00C86B4E">
              <w:rPr>
                <w:lang w:val="en-GB"/>
              </w:rPr>
              <w:t>risk</w:t>
            </w:r>
            <w:r w:rsidR="001B3A98" w:rsidRPr="00C86B4E">
              <w:rPr>
                <w:lang w:val="en-GB"/>
              </w:rPr>
              <w:t>s.</w:t>
            </w:r>
            <w:r w:rsidR="00D5419C" w:rsidRPr="00C86B4E">
              <w:rPr>
                <w:lang w:val="en-GB"/>
              </w:rPr>
              <w:t xml:space="preserve"> </w:t>
            </w:r>
            <w:r w:rsidRPr="00C86B4E">
              <w:rPr>
                <w:lang w:val="en-GB"/>
              </w:rPr>
              <w:t>Check</w:t>
            </w:r>
            <w:r w:rsidR="00D5419C" w:rsidRPr="00C86B4E">
              <w:rPr>
                <w:lang w:val="en-GB"/>
              </w:rPr>
              <w:t xml:space="preserve"> emergency measures to take in the event of a leak</w:t>
            </w:r>
            <w:r w:rsidR="001B3A98" w:rsidRPr="00C86B4E">
              <w:rPr>
                <w:lang w:val="en-GB"/>
              </w:rPr>
              <w:t xml:space="preserve"> or</w:t>
            </w:r>
            <w:r w:rsidR="00D5419C" w:rsidRPr="00C86B4E">
              <w:rPr>
                <w:lang w:val="en-GB"/>
              </w:rPr>
              <w:t xml:space="preserve"> fire. </w:t>
            </w:r>
          </w:p>
          <w:p w14:paraId="6588E4AB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3908C768" w14:textId="1FA70574" w:rsidR="00AC14A4" w:rsidRPr="00C86B4E" w:rsidRDefault="00AC14A4" w:rsidP="009E7C1F">
            <w:pPr>
              <w:rPr>
                <w:lang w:val="en-GB"/>
              </w:rPr>
            </w:pPr>
          </w:p>
        </w:tc>
      </w:tr>
      <w:tr w:rsidR="00D5419C" w:rsidRPr="00C86B4E" w14:paraId="1866C44D" w14:textId="77777777" w:rsidTr="009E7C1F">
        <w:trPr>
          <w:trHeight w:val="1324"/>
        </w:trPr>
        <w:tc>
          <w:tcPr>
            <w:tcW w:w="607" w:type="dxa"/>
            <w:shd w:val="clear" w:color="auto" w:fill="auto"/>
          </w:tcPr>
          <w:p w14:paraId="1A48F58C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438" w:type="dxa"/>
            <w:shd w:val="clear" w:color="auto" w:fill="auto"/>
          </w:tcPr>
          <w:p w14:paraId="411CAA5F" w14:textId="6976B1C9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Other</w:t>
            </w:r>
          </w:p>
          <w:p w14:paraId="604C4818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03C0D98E" w14:textId="6C7F0769" w:rsidR="00AC14A4" w:rsidRPr="00C86B4E" w:rsidRDefault="00AC14A4" w:rsidP="009E7C1F">
            <w:pPr>
              <w:rPr>
                <w:lang w:val="en-GB"/>
              </w:rPr>
            </w:pPr>
          </w:p>
        </w:tc>
      </w:tr>
    </w:tbl>
    <w:p w14:paraId="50EAC89A" w14:textId="098F4989" w:rsidR="00D5419C" w:rsidRPr="00C86B4E" w:rsidRDefault="00D5419C" w:rsidP="00D5419C">
      <w:pPr>
        <w:rPr>
          <w:b/>
          <w:lang w:val="en-GB"/>
        </w:rPr>
      </w:pPr>
    </w:p>
    <w:p w14:paraId="24841741" w14:textId="77777777" w:rsidR="00AC14A4" w:rsidRPr="00C86B4E" w:rsidRDefault="00AC14A4">
      <w:pPr>
        <w:rPr>
          <w:b/>
          <w:lang w:val="en-GB"/>
        </w:rPr>
      </w:pPr>
      <w:r w:rsidRPr="00C86B4E">
        <w:rPr>
          <w:b/>
          <w:lang w:val="en-GB"/>
        </w:rPr>
        <w:br w:type="page"/>
      </w:r>
    </w:p>
    <w:p w14:paraId="097F4B82" w14:textId="51B2E907" w:rsidR="00D5419C" w:rsidRPr="00C86B4E" w:rsidRDefault="00D5419C" w:rsidP="00AC14A4">
      <w:pPr>
        <w:pStyle w:val="Rubrik2"/>
        <w:rPr>
          <w:rFonts w:eastAsiaTheme="minorHAnsi"/>
          <w:lang w:val="en-GB"/>
        </w:rPr>
      </w:pPr>
      <w:r w:rsidRPr="00C86B4E">
        <w:rPr>
          <w:rFonts w:eastAsiaTheme="minorHAnsi"/>
          <w:lang w:val="en-GB"/>
        </w:rPr>
        <w:lastRenderedPageBreak/>
        <w:t xml:space="preserve">5-year </w:t>
      </w:r>
      <w:r w:rsidR="00352D70" w:rsidRPr="00C86B4E">
        <w:rPr>
          <w:rFonts w:eastAsiaTheme="minorHAnsi"/>
          <w:lang w:val="en-GB"/>
        </w:rPr>
        <w:t>inspection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7546"/>
      </w:tblGrid>
      <w:tr w:rsidR="00D5419C" w:rsidRPr="00C86B4E" w14:paraId="5396A553" w14:textId="77777777" w:rsidTr="009E7C1F">
        <w:trPr>
          <w:trHeight w:val="1110"/>
        </w:trPr>
        <w:tc>
          <w:tcPr>
            <w:tcW w:w="618" w:type="dxa"/>
            <w:shd w:val="clear" w:color="auto" w:fill="auto"/>
          </w:tcPr>
          <w:p w14:paraId="7380818E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546" w:type="dxa"/>
            <w:shd w:val="clear" w:color="auto" w:fill="auto"/>
          </w:tcPr>
          <w:p w14:paraId="5AD8304D" w14:textId="1FC9C00A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Replac</w:t>
            </w:r>
            <w:r w:rsidR="00352D70" w:rsidRPr="00C86B4E">
              <w:rPr>
                <w:lang w:val="en-GB"/>
              </w:rPr>
              <w:t>e</w:t>
            </w:r>
            <w:r w:rsidRPr="00C86B4E">
              <w:rPr>
                <w:lang w:val="en-GB"/>
              </w:rPr>
              <w:t xml:space="preserve"> hoses.</w:t>
            </w:r>
          </w:p>
          <w:p w14:paraId="40A1A5B4" w14:textId="77777777" w:rsidR="00D5419C" w:rsidRPr="00C86B4E" w:rsidRDefault="00D5419C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32C1E5B8" w14:textId="1DD2F22F" w:rsidR="00AC14A4" w:rsidRPr="00C86B4E" w:rsidRDefault="00AC14A4" w:rsidP="009E7C1F">
            <w:pPr>
              <w:rPr>
                <w:lang w:val="en-GB"/>
              </w:rPr>
            </w:pPr>
          </w:p>
        </w:tc>
      </w:tr>
      <w:tr w:rsidR="00AC14A4" w:rsidRPr="00626E61" w14:paraId="348F5FB6" w14:textId="77777777" w:rsidTr="009E7C1F">
        <w:trPr>
          <w:trHeight w:val="1110"/>
        </w:trPr>
        <w:tc>
          <w:tcPr>
            <w:tcW w:w="618" w:type="dxa"/>
            <w:shd w:val="clear" w:color="auto" w:fill="auto"/>
          </w:tcPr>
          <w:p w14:paraId="14F4A9D2" w14:textId="18BE2679" w:rsidR="00AC14A4" w:rsidRPr="00C86B4E" w:rsidRDefault="00AC14A4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sym w:font="Wingdings" w:char="F0A8"/>
            </w:r>
          </w:p>
        </w:tc>
        <w:tc>
          <w:tcPr>
            <w:tcW w:w="7546" w:type="dxa"/>
            <w:shd w:val="clear" w:color="auto" w:fill="auto"/>
          </w:tcPr>
          <w:p w14:paraId="11F144BD" w14:textId="113AA97C" w:rsidR="00AC14A4" w:rsidRPr="00C86B4E" w:rsidRDefault="00352D70" w:rsidP="009E7C1F">
            <w:pPr>
              <w:rPr>
                <w:lang w:val="en-GB"/>
              </w:rPr>
            </w:pPr>
            <w:r w:rsidRPr="00C86B4E">
              <w:rPr>
                <w:lang w:val="en-GB"/>
              </w:rPr>
              <w:t>Conduct</w:t>
            </w:r>
            <w:r w:rsidR="001B3A98" w:rsidRPr="00C86B4E">
              <w:rPr>
                <w:lang w:val="en-GB"/>
              </w:rPr>
              <w:t xml:space="preserve"> tightness </w:t>
            </w:r>
            <w:r w:rsidR="00AC14A4" w:rsidRPr="00C86B4E">
              <w:rPr>
                <w:lang w:val="en-GB"/>
              </w:rPr>
              <w:t xml:space="preserve">control of piping systems by </w:t>
            </w:r>
            <w:r w:rsidR="001B3A98" w:rsidRPr="00C86B4E">
              <w:rPr>
                <w:lang w:val="en-GB"/>
              </w:rPr>
              <w:t xml:space="preserve">an </w:t>
            </w:r>
            <w:r w:rsidR="00AC14A4" w:rsidRPr="00C86B4E">
              <w:rPr>
                <w:lang w:val="en-GB"/>
              </w:rPr>
              <w:t xml:space="preserve">external </w:t>
            </w:r>
            <w:r w:rsidR="001B3A98" w:rsidRPr="00C86B4E">
              <w:rPr>
                <w:lang w:val="en-GB"/>
              </w:rPr>
              <w:t>inspector.</w:t>
            </w:r>
          </w:p>
          <w:p w14:paraId="30457ED0" w14:textId="77777777" w:rsidR="00AC14A4" w:rsidRPr="00626E61" w:rsidRDefault="00AC14A4" w:rsidP="00AC14A4">
            <w:pPr>
              <w:rPr>
                <w:lang w:val="en-GB"/>
              </w:rPr>
            </w:pPr>
            <w:r w:rsidRPr="00C86B4E">
              <w:rPr>
                <w:lang w:val="en-GB"/>
              </w:rPr>
              <w:t>Comment:</w:t>
            </w:r>
          </w:p>
          <w:p w14:paraId="09239171" w14:textId="145EBFD0" w:rsidR="00AC14A4" w:rsidRPr="00626E61" w:rsidRDefault="00AC14A4" w:rsidP="009E7C1F">
            <w:pPr>
              <w:rPr>
                <w:lang w:val="en-GB"/>
              </w:rPr>
            </w:pPr>
          </w:p>
        </w:tc>
      </w:tr>
    </w:tbl>
    <w:p w14:paraId="04504B2F" w14:textId="6B0B3970" w:rsidR="00291F0C" w:rsidRPr="00626E61" w:rsidRDefault="00291F0C" w:rsidP="00AC14A4">
      <w:pPr>
        <w:rPr>
          <w:lang w:val="en-GB"/>
        </w:rPr>
      </w:pPr>
    </w:p>
    <w:sectPr w:rsidR="00291F0C" w:rsidRPr="00626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969A8"/>
    <w:multiLevelType w:val="hybridMultilevel"/>
    <w:tmpl w:val="31584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94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2"/>
    <w:rsid w:val="0002034D"/>
    <w:rsid w:val="00034332"/>
    <w:rsid w:val="00034FD4"/>
    <w:rsid w:val="0007008D"/>
    <w:rsid w:val="00077054"/>
    <w:rsid w:val="000E6919"/>
    <w:rsid w:val="00115A12"/>
    <w:rsid w:val="00155890"/>
    <w:rsid w:val="001B3A98"/>
    <w:rsid w:val="00237CEC"/>
    <w:rsid w:val="00250F1E"/>
    <w:rsid w:val="00272FE0"/>
    <w:rsid w:val="00291F0C"/>
    <w:rsid w:val="002F7189"/>
    <w:rsid w:val="00311B7F"/>
    <w:rsid w:val="00352D70"/>
    <w:rsid w:val="00365E81"/>
    <w:rsid w:val="003B2A5A"/>
    <w:rsid w:val="003E3FC7"/>
    <w:rsid w:val="00574B53"/>
    <w:rsid w:val="00626E61"/>
    <w:rsid w:val="00791901"/>
    <w:rsid w:val="007B211A"/>
    <w:rsid w:val="007D0E34"/>
    <w:rsid w:val="007D36CB"/>
    <w:rsid w:val="007E3498"/>
    <w:rsid w:val="008974D2"/>
    <w:rsid w:val="008D3270"/>
    <w:rsid w:val="0094322D"/>
    <w:rsid w:val="009705C4"/>
    <w:rsid w:val="00980329"/>
    <w:rsid w:val="009A3F60"/>
    <w:rsid w:val="00AA322A"/>
    <w:rsid w:val="00AC14A4"/>
    <w:rsid w:val="00B518D1"/>
    <w:rsid w:val="00BD6DE7"/>
    <w:rsid w:val="00C53AA8"/>
    <w:rsid w:val="00C86B4E"/>
    <w:rsid w:val="00D5419C"/>
    <w:rsid w:val="00D668C2"/>
    <w:rsid w:val="00E16B4D"/>
    <w:rsid w:val="00E63F65"/>
    <w:rsid w:val="00EA5F84"/>
    <w:rsid w:val="00EF1DB1"/>
    <w:rsid w:val="00F27241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2507"/>
  <w15:chartTrackingRefBased/>
  <w15:docId w15:val="{FCD8E9FE-02B5-4A71-82E2-D6DFB8F1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4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72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68C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34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F272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626E61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9190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19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190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190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19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239723-76E2-2F44-A8CC-9686274742E8}">
  <we:reference id="f518cb36-c901-4d52-a9e7-4331342e485d" version="1.2.0.0" store="EXCatalog" storeType="EXCatalog"/>
  <we:alternateReferences>
    <we:reference id="WA200001011" version="1.2.0.0" store="sv-SE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Nilsson</dc:creator>
  <cp:keywords/>
  <dc:description/>
  <cp:lastModifiedBy>Cecilia Lagerström</cp:lastModifiedBy>
  <cp:revision>2</cp:revision>
  <dcterms:created xsi:type="dcterms:W3CDTF">2023-11-01T14:20:00Z</dcterms:created>
  <dcterms:modified xsi:type="dcterms:W3CDTF">2023-11-01T14:20:00Z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documentId_4350</vt:lpwstr>
  </property>
  <property fmtid="{D5CDD505-2E9C-101B-9397-08002B2CF9AE}" pid="3" name="grammarly_documentContext">
    <vt:lpwstr>{"goals":[],"domain":"general","emotions":[],"dialect":"british"}</vt:lpwstr>
  </property>
</Properties>
</file>