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AA13" w14:textId="712244B8" w:rsidR="00C02098" w:rsidRPr="00B076B1" w:rsidRDefault="00B076B1" w:rsidP="00EF1E71">
      <w:pPr>
        <w:spacing w:line="360" w:lineRule="auto"/>
        <w:rPr>
          <w:b/>
          <w:bCs/>
          <w:sz w:val="32"/>
          <w:szCs w:val="32"/>
        </w:rPr>
      </w:pPr>
      <w:r w:rsidRPr="00B076B1">
        <w:rPr>
          <w:b/>
          <w:bCs/>
          <w:sz w:val="32"/>
          <w:szCs w:val="32"/>
        </w:rPr>
        <w:t xml:space="preserve">Psykosociala erfarenheter av en delad vårdprocess: Partnerexkludering i fertilitetsvård under </w:t>
      </w:r>
      <w:r>
        <w:rPr>
          <w:b/>
          <w:bCs/>
          <w:sz w:val="32"/>
          <w:szCs w:val="32"/>
        </w:rPr>
        <w:t>pandemin</w:t>
      </w:r>
    </w:p>
    <w:p w14:paraId="58F90725" w14:textId="77777777" w:rsidR="00B076B1" w:rsidRPr="00C02098" w:rsidRDefault="00B076B1" w:rsidP="00EF1E71">
      <w:pPr>
        <w:spacing w:line="360" w:lineRule="auto"/>
        <w:rPr>
          <w:b/>
          <w:bCs/>
        </w:rPr>
      </w:pPr>
    </w:p>
    <w:p w14:paraId="57FB5ADE" w14:textId="69D3F581" w:rsidR="00C02098" w:rsidRPr="00C02098" w:rsidRDefault="0104C853" w:rsidP="6A35BE31">
      <w:pPr>
        <w:spacing w:line="360" w:lineRule="auto"/>
        <w:rPr>
          <w:b/>
          <w:bCs/>
        </w:rPr>
      </w:pPr>
      <w:r w:rsidRPr="6A35BE31">
        <w:rPr>
          <w:b/>
          <w:bCs/>
        </w:rPr>
        <w:t xml:space="preserve">Författare </w:t>
      </w:r>
      <w:r>
        <w:t xml:space="preserve">Ida Hall, </w:t>
      </w:r>
      <w:r w:rsidR="00B076B1">
        <w:t>Doktorand vid S</w:t>
      </w:r>
      <w:r w:rsidR="00C02098">
        <w:t>ocialhögskolan vid Lunds universitet</w:t>
      </w:r>
      <w:r w:rsidR="00B076B1">
        <w:t>,</w:t>
      </w:r>
      <w:r w:rsidR="00C02098">
        <w:t xml:space="preserve"> samt affilierad till Centrum för Sexologi och Sexualitetsstudier vid </w:t>
      </w:r>
      <w:proofErr w:type="gramStart"/>
      <w:r w:rsidR="00C02098">
        <w:t>Malmö universitet</w:t>
      </w:r>
      <w:proofErr w:type="gramEnd"/>
    </w:p>
    <w:p w14:paraId="2164B66F" w14:textId="77777777" w:rsidR="00C02098" w:rsidRPr="00C02098" w:rsidRDefault="00C02098" w:rsidP="00EF1E71">
      <w:pPr>
        <w:spacing w:line="360" w:lineRule="auto"/>
        <w:rPr>
          <w:b/>
          <w:bCs/>
        </w:rPr>
      </w:pPr>
    </w:p>
    <w:p w14:paraId="60D9DA74" w14:textId="77777777" w:rsidR="00C02098" w:rsidRPr="00C02098" w:rsidRDefault="00C02098" w:rsidP="00EF1E71">
      <w:pPr>
        <w:spacing w:line="360" w:lineRule="auto"/>
        <w:rPr>
          <w:b/>
          <w:bCs/>
        </w:rPr>
      </w:pPr>
      <w:r w:rsidRPr="00C02098">
        <w:rPr>
          <w:b/>
          <w:bCs/>
        </w:rPr>
        <w:t>Bakgrund</w:t>
      </w:r>
    </w:p>
    <w:p w14:paraId="5694DB2E" w14:textId="1CB0EB10" w:rsidR="00B076B1" w:rsidRDefault="00B076B1" w:rsidP="00EF1E71">
      <w:pPr>
        <w:spacing w:line="360" w:lineRule="auto"/>
      </w:pPr>
      <w:r w:rsidRPr="00B076B1">
        <w:t xml:space="preserve">Inom </w:t>
      </w:r>
      <w:r>
        <w:t xml:space="preserve">svensk </w:t>
      </w:r>
      <w:r w:rsidRPr="00B076B1">
        <w:t xml:space="preserve">hälso- och sjukvård organiseras vårdprocesser </w:t>
      </w:r>
      <w:r>
        <w:t>i regel</w:t>
      </w:r>
      <w:r w:rsidRPr="00B076B1">
        <w:t xml:space="preserve"> utifrån en individuell patient</w:t>
      </w:r>
      <w:r>
        <w:t xml:space="preserve">. </w:t>
      </w:r>
      <w:r w:rsidR="004F0A10" w:rsidRPr="001B0981">
        <w:t>Samtidigt finns vårdprocesser</w:t>
      </w:r>
      <w:r w:rsidR="004F0A10">
        <w:t xml:space="preserve">, </w:t>
      </w:r>
      <w:r w:rsidR="004F0A10" w:rsidRPr="001B0981">
        <w:t>som fertilitetsutredning och assisterad befruktning</w:t>
      </w:r>
      <w:r w:rsidR="004F0A10">
        <w:t xml:space="preserve">, </w:t>
      </w:r>
      <w:r w:rsidR="004F0A10" w:rsidRPr="001B0981">
        <w:t>där två personer delar erfarenheter</w:t>
      </w:r>
      <w:r w:rsidR="001135BF">
        <w:t xml:space="preserve"> </w:t>
      </w:r>
      <w:r w:rsidR="004F0A10" w:rsidRPr="001B0981">
        <w:t>och den psykosociala belastningen. Under COVID</w:t>
      </w:r>
      <w:r w:rsidR="004F0A10" w:rsidRPr="001B0981">
        <w:noBreakHyphen/>
        <w:t>19</w:t>
      </w:r>
      <w:r w:rsidR="004F0A10" w:rsidRPr="001B0981">
        <w:noBreakHyphen/>
        <w:t>pandemin infördes restriktioner som ofta uteslöt partnern från vårdbesök</w:t>
      </w:r>
      <w:r w:rsidR="004F0A10">
        <w:t xml:space="preserve"> på fertilitetskliniker</w:t>
      </w:r>
      <w:r w:rsidR="004F0A10" w:rsidRPr="001B0981">
        <w:t xml:space="preserve">. </w:t>
      </w:r>
      <w:r w:rsidRPr="00B076B1">
        <w:t xml:space="preserve">Detta skapade en </w:t>
      </w:r>
      <w:r>
        <w:t>unik</w:t>
      </w:r>
      <w:r w:rsidRPr="00B076B1">
        <w:t xml:space="preserve"> situation där konsekvenserna av att exkludera en av två personer i en gemensam vårdprocess kunde studeras.</w:t>
      </w:r>
    </w:p>
    <w:p w14:paraId="12780990" w14:textId="77777777" w:rsidR="00B076B1" w:rsidRDefault="00B076B1" w:rsidP="00EF1E71">
      <w:pPr>
        <w:spacing w:line="360" w:lineRule="auto"/>
      </w:pPr>
    </w:p>
    <w:p w14:paraId="789D8B79" w14:textId="77777777" w:rsidR="00C02098" w:rsidRPr="00C02098" w:rsidRDefault="00C02098" w:rsidP="00EF1E71">
      <w:pPr>
        <w:spacing w:line="360" w:lineRule="auto"/>
        <w:rPr>
          <w:b/>
          <w:bCs/>
        </w:rPr>
      </w:pPr>
      <w:r w:rsidRPr="00C02098">
        <w:rPr>
          <w:b/>
          <w:bCs/>
        </w:rPr>
        <w:t>Syfte och frågeställning</w:t>
      </w:r>
    </w:p>
    <w:p w14:paraId="44053A65" w14:textId="21FD5BF6" w:rsidR="007E2393" w:rsidRPr="007E2393" w:rsidRDefault="007E2393" w:rsidP="00EF1E71">
      <w:pPr>
        <w:spacing w:line="360" w:lineRule="auto"/>
      </w:pPr>
      <w:r w:rsidRPr="007E2393">
        <w:t>Syftet med studien är att undersöka hur exkluderingen av partners från besök på fertilitetskliniker under COVID</w:t>
      </w:r>
      <w:r w:rsidRPr="007E2393">
        <w:noBreakHyphen/>
        <w:t>19</w:t>
      </w:r>
      <w:r w:rsidRPr="007E2393">
        <w:noBreakHyphen/>
        <w:t>pandemin påverka</w:t>
      </w:r>
      <w:r w:rsidR="00B076B1">
        <w:t>de</w:t>
      </w:r>
      <w:r w:rsidRPr="007E2393">
        <w:t xml:space="preserve"> </w:t>
      </w:r>
      <w:r w:rsidR="004F0A10">
        <w:t xml:space="preserve">de psykosociala </w:t>
      </w:r>
      <w:r w:rsidRPr="007E2393">
        <w:t>upplevelser</w:t>
      </w:r>
      <w:r w:rsidR="004F0A10">
        <w:t>na</w:t>
      </w:r>
      <w:r w:rsidRPr="007E2393">
        <w:t xml:space="preserve"> hos båda medlemmarna i paret.</w:t>
      </w:r>
    </w:p>
    <w:p w14:paraId="4EFCA102" w14:textId="07E9794B" w:rsidR="00C02098" w:rsidRPr="00C02098" w:rsidRDefault="00C02098" w:rsidP="00EF1E71">
      <w:pPr>
        <w:spacing w:line="360" w:lineRule="auto"/>
        <w:rPr>
          <w:b/>
          <w:bCs/>
        </w:rPr>
      </w:pPr>
    </w:p>
    <w:p w14:paraId="4CB9B3E6" w14:textId="77777777" w:rsidR="00C02098" w:rsidRPr="00C02098" w:rsidRDefault="00C02098" w:rsidP="00EF1E71">
      <w:pPr>
        <w:spacing w:line="360" w:lineRule="auto"/>
        <w:rPr>
          <w:b/>
          <w:bCs/>
        </w:rPr>
      </w:pPr>
      <w:r w:rsidRPr="00C02098">
        <w:rPr>
          <w:b/>
          <w:bCs/>
        </w:rPr>
        <w:t>Metod</w:t>
      </w:r>
    </w:p>
    <w:p w14:paraId="37C9FB0F" w14:textId="77777777" w:rsidR="007E2393" w:rsidRDefault="007E2393" w:rsidP="00EF1E71">
      <w:pPr>
        <w:spacing w:line="360" w:lineRule="auto"/>
      </w:pPr>
      <w:r w:rsidRPr="001B0981">
        <w:t>Studien bygger på 26 individuella, semistrukturerade intervjuer med personer som genomgick fertilitetsutredning eller behandling i Sverige och Danmark under pandemin. Materialet analyserades med reflexiv tematisk analys.</w:t>
      </w:r>
    </w:p>
    <w:p w14:paraId="0B376728" w14:textId="22DEF336" w:rsidR="00C02098" w:rsidRPr="00C02098" w:rsidRDefault="00C02098" w:rsidP="00EF1E71">
      <w:pPr>
        <w:spacing w:line="360" w:lineRule="auto"/>
        <w:rPr>
          <w:b/>
          <w:bCs/>
        </w:rPr>
      </w:pPr>
    </w:p>
    <w:p w14:paraId="677D32E2" w14:textId="77777777" w:rsidR="00C02098" w:rsidRPr="00C02098" w:rsidRDefault="00C02098" w:rsidP="00EF1E71">
      <w:pPr>
        <w:spacing w:line="360" w:lineRule="auto"/>
        <w:rPr>
          <w:b/>
          <w:bCs/>
        </w:rPr>
      </w:pPr>
      <w:r w:rsidRPr="00C02098">
        <w:rPr>
          <w:b/>
          <w:bCs/>
        </w:rPr>
        <w:t>Resultat</w:t>
      </w:r>
    </w:p>
    <w:p w14:paraId="38ED503A" w14:textId="13685DCE" w:rsidR="004F0A10" w:rsidRPr="004F0A10" w:rsidRDefault="004F0A10" w:rsidP="00EF1E71">
      <w:pPr>
        <w:spacing w:line="360" w:lineRule="auto"/>
      </w:pPr>
      <w:r w:rsidRPr="004F0A10">
        <w:t>Analysen visar hur partnerexkluderingen påverkade både praktiska och emotionella aspekter av behandlingen</w:t>
      </w:r>
      <w:r w:rsidR="00E146E3">
        <w:t>, där</w:t>
      </w:r>
      <w:r w:rsidRPr="004F0A10">
        <w:t xml:space="preserve"> </w:t>
      </w:r>
      <w:r w:rsidR="00E146E3">
        <w:t>p</w:t>
      </w:r>
      <w:r w:rsidRPr="004F0A10">
        <w:t xml:space="preserve">andemins övergripande osäkerhet och isolering förstärkte sårbarheten i processen. Partnerexkluderingen präglades </w:t>
      </w:r>
      <w:r w:rsidR="00E146E3">
        <w:t xml:space="preserve">generellt </w:t>
      </w:r>
      <w:r w:rsidRPr="004F0A10">
        <w:t>av otydliga och varierande besked, vilket ökade stress</w:t>
      </w:r>
      <w:r>
        <w:t>en hos båda personerna i paret</w:t>
      </w:r>
      <w:r w:rsidRPr="004F0A10">
        <w:t xml:space="preserve">. En central konsekvens var informationsasymmetri, där partnerns frånvaro ledde till större ansvar för den närvarande personen att minnas, tolka och förmedla information. Många beskrev upplevelser av ensamhet och utsatthet, särskilt vid medicinskt eller emotionellt betydelsefulla moment. Partnerna uttryckte </w:t>
      </w:r>
      <w:r>
        <w:t xml:space="preserve">återkommande känslor av </w:t>
      </w:r>
      <w:r w:rsidRPr="004F0A10">
        <w:t>distans</w:t>
      </w:r>
      <w:r w:rsidR="001135BF">
        <w:t xml:space="preserve"> </w:t>
      </w:r>
      <w:r w:rsidRPr="004F0A10">
        <w:t xml:space="preserve">och minskad delaktighet. För att hantera </w:t>
      </w:r>
      <w:r w:rsidRPr="004F0A10">
        <w:lastRenderedPageBreak/>
        <w:t>situationen utvecklade paren olika strategier, såsom digital närvaro eller fördjupad kommunikation hemma.</w:t>
      </w:r>
    </w:p>
    <w:p w14:paraId="4A2CEF83" w14:textId="77777777" w:rsidR="004F0A10" w:rsidRPr="004F0A10" w:rsidRDefault="004F0A10" w:rsidP="00EF1E71">
      <w:pPr>
        <w:spacing w:line="360" w:lineRule="auto"/>
      </w:pPr>
    </w:p>
    <w:p w14:paraId="4F6CC11F" w14:textId="656D4CB8" w:rsidR="007E2393" w:rsidRDefault="00C02098" w:rsidP="00EF1E71">
      <w:pPr>
        <w:spacing w:line="360" w:lineRule="auto"/>
      </w:pPr>
      <w:r w:rsidRPr="00C02098">
        <w:rPr>
          <w:b/>
          <w:bCs/>
        </w:rPr>
        <w:t>Diskussion</w:t>
      </w:r>
      <w:r w:rsidR="007E2393" w:rsidRPr="007E2393">
        <w:t xml:space="preserve"> </w:t>
      </w:r>
    </w:p>
    <w:p w14:paraId="2372216C" w14:textId="5F80132E" w:rsidR="007E2393" w:rsidRDefault="007E2393" w:rsidP="00EF1E71">
      <w:pPr>
        <w:spacing w:line="360" w:lineRule="auto"/>
      </w:pPr>
      <w:r w:rsidRPr="001B0981">
        <w:t xml:space="preserve">Studien visar att partnerns närvaro har betydelse både praktiskt och psykosocialt, och att frånvaron påverkar båda parter. Resultaten antyder att ett strikt individfokus ibland blir otillräckligt i vårdprocesser som delas av två. Utifrån detta introduceras begreppet </w:t>
      </w:r>
      <w:proofErr w:type="spellStart"/>
      <w:r w:rsidRPr="007E2393">
        <w:t>parcentrerad</w:t>
      </w:r>
      <w:proofErr w:type="spellEnd"/>
      <w:r w:rsidRPr="007E2393">
        <w:t xml:space="preserve"> vård</w:t>
      </w:r>
      <w:r w:rsidRPr="001B0981">
        <w:t>, som lyfter fram paret som en viktig enhet i vård som delas och kan bidra till att bättre fånga relationella och psykosociala dimensioner i liknande vårdsammanhang.</w:t>
      </w:r>
    </w:p>
    <w:p w14:paraId="30C273F8" w14:textId="6C78F417" w:rsidR="001B0981" w:rsidRPr="00C02098" w:rsidRDefault="001B0981" w:rsidP="00EF1E71">
      <w:pPr>
        <w:spacing w:line="360" w:lineRule="auto"/>
        <w:rPr>
          <w:b/>
          <w:bCs/>
        </w:rPr>
      </w:pPr>
    </w:p>
    <w:sectPr w:rsidR="001B0981" w:rsidRPr="00C0209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2182" w14:textId="77777777" w:rsidR="00D30598" w:rsidRDefault="00D30598" w:rsidP="007E2393">
      <w:r>
        <w:separator/>
      </w:r>
    </w:p>
  </w:endnote>
  <w:endnote w:type="continuationSeparator" w:id="0">
    <w:p w14:paraId="0D8C0599" w14:textId="77777777" w:rsidR="00D30598" w:rsidRDefault="00D30598" w:rsidP="007E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A35BE31" w14:paraId="71609B7B" w14:textId="77777777" w:rsidTr="6A35BE31">
      <w:trPr>
        <w:trHeight w:val="300"/>
      </w:trPr>
      <w:tc>
        <w:tcPr>
          <w:tcW w:w="3020" w:type="dxa"/>
        </w:tcPr>
        <w:p w14:paraId="624D595E" w14:textId="777344ED" w:rsidR="6A35BE31" w:rsidRDefault="6A35BE31" w:rsidP="6A35BE31">
          <w:pPr>
            <w:pStyle w:val="Sidhuvud"/>
            <w:ind w:left="-115"/>
          </w:pPr>
        </w:p>
      </w:tc>
      <w:tc>
        <w:tcPr>
          <w:tcW w:w="3020" w:type="dxa"/>
        </w:tcPr>
        <w:p w14:paraId="06E10BE2" w14:textId="638EEACB" w:rsidR="6A35BE31" w:rsidRDefault="6A35BE31" w:rsidP="6A35BE31">
          <w:pPr>
            <w:pStyle w:val="Sidhuvud"/>
            <w:jc w:val="center"/>
          </w:pPr>
        </w:p>
      </w:tc>
      <w:tc>
        <w:tcPr>
          <w:tcW w:w="3020" w:type="dxa"/>
        </w:tcPr>
        <w:p w14:paraId="5498F827" w14:textId="5AE9C869" w:rsidR="6A35BE31" w:rsidRDefault="6A35BE31" w:rsidP="6A35BE31">
          <w:pPr>
            <w:pStyle w:val="Sidhuvud"/>
            <w:ind w:right="-115"/>
            <w:jc w:val="right"/>
          </w:pPr>
        </w:p>
      </w:tc>
    </w:tr>
  </w:tbl>
  <w:p w14:paraId="35973BD5" w14:textId="226CDC22" w:rsidR="6A35BE31" w:rsidRDefault="6A35BE31" w:rsidP="6A35B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0DFC" w14:textId="77777777" w:rsidR="00D30598" w:rsidRDefault="00D30598" w:rsidP="007E2393">
      <w:r>
        <w:separator/>
      </w:r>
    </w:p>
  </w:footnote>
  <w:footnote w:type="continuationSeparator" w:id="0">
    <w:p w14:paraId="5CC626EE" w14:textId="77777777" w:rsidR="00D30598" w:rsidRDefault="00D30598" w:rsidP="007E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7CDD" w14:textId="77777777" w:rsidR="007E2393" w:rsidRDefault="007E239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2A"/>
    <w:rsid w:val="000060C0"/>
    <w:rsid w:val="000942BB"/>
    <w:rsid w:val="000C7545"/>
    <w:rsid w:val="001135BF"/>
    <w:rsid w:val="001963AC"/>
    <w:rsid w:val="001B0981"/>
    <w:rsid w:val="002226D9"/>
    <w:rsid w:val="004F0A10"/>
    <w:rsid w:val="00503F44"/>
    <w:rsid w:val="00563F51"/>
    <w:rsid w:val="005C2DE5"/>
    <w:rsid w:val="00685E81"/>
    <w:rsid w:val="006B4126"/>
    <w:rsid w:val="006D2201"/>
    <w:rsid w:val="00717562"/>
    <w:rsid w:val="00764699"/>
    <w:rsid w:val="007E2393"/>
    <w:rsid w:val="00876083"/>
    <w:rsid w:val="008B669E"/>
    <w:rsid w:val="00931E80"/>
    <w:rsid w:val="00B076B1"/>
    <w:rsid w:val="00B41A83"/>
    <w:rsid w:val="00C02098"/>
    <w:rsid w:val="00C26413"/>
    <w:rsid w:val="00CC3EA2"/>
    <w:rsid w:val="00D057A6"/>
    <w:rsid w:val="00D30598"/>
    <w:rsid w:val="00E146E3"/>
    <w:rsid w:val="00E32945"/>
    <w:rsid w:val="00EF1E71"/>
    <w:rsid w:val="00FE6E2A"/>
    <w:rsid w:val="0104C853"/>
    <w:rsid w:val="61149F3C"/>
    <w:rsid w:val="6A35B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43EC"/>
  <w15:chartTrackingRefBased/>
  <w15:docId w15:val="{506E2408-5128-4E46-9D6A-53B97218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A2"/>
    <w:pPr>
      <w:spacing w:after="0" w:line="240" w:lineRule="auto"/>
    </w:pPr>
    <w:rPr>
      <w:rFonts w:ascii="Times New Roman" w:hAnsi="Times New Roman"/>
      <w:kern w:val="0"/>
      <w:sz w:val="24"/>
      <w14:ligatures w14:val="none"/>
    </w:rPr>
  </w:style>
  <w:style w:type="paragraph" w:styleId="Rubrik1">
    <w:name w:val="heading 1"/>
    <w:basedOn w:val="Normal"/>
    <w:next w:val="Normal"/>
    <w:link w:val="Rubrik1Char"/>
    <w:uiPriority w:val="9"/>
    <w:qFormat/>
    <w:rsid w:val="00931E80"/>
    <w:pPr>
      <w:keepNext/>
      <w:keepLines/>
      <w:spacing w:before="240"/>
      <w:outlineLvl w:val="0"/>
    </w:pPr>
    <w:rPr>
      <w:rFonts w:eastAsiaTheme="majorEastAsia" w:cstheme="majorBidi"/>
      <w:color w:val="000000" w:themeColor="text1"/>
      <w:sz w:val="32"/>
      <w:szCs w:val="32"/>
    </w:rPr>
  </w:style>
  <w:style w:type="paragraph" w:styleId="Rubrik2">
    <w:name w:val="heading 2"/>
    <w:basedOn w:val="Normal"/>
    <w:next w:val="Normal"/>
    <w:link w:val="Rubrik2Char"/>
    <w:autoRedefine/>
    <w:uiPriority w:val="9"/>
    <w:unhideWhenUsed/>
    <w:qFormat/>
    <w:rsid w:val="00931E80"/>
    <w:pPr>
      <w:keepNext/>
      <w:keepLines/>
      <w:spacing w:before="40"/>
      <w:outlineLvl w:val="1"/>
    </w:pPr>
    <w:rPr>
      <w:rFonts w:eastAsiaTheme="majorEastAsia" w:cstheme="majorBidi"/>
      <w:b/>
      <w:color w:val="000000" w:themeColor="text1"/>
      <w:szCs w:val="26"/>
    </w:rPr>
  </w:style>
  <w:style w:type="paragraph" w:styleId="Rubrik3">
    <w:name w:val="heading 3"/>
    <w:basedOn w:val="Normal"/>
    <w:next w:val="Normal"/>
    <w:link w:val="Rubrik3Char"/>
    <w:autoRedefine/>
    <w:uiPriority w:val="9"/>
    <w:unhideWhenUsed/>
    <w:qFormat/>
    <w:rsid w:val="00685E81"/>
    <w:pPr>
      <w:keepNext/>
      <w:keepLines/>
      <w:spacing w:before="160" w:after="80"/>
      <w:outlineLvl w:val="2"/>
    </w:pPr>
    <w:rPr>
      <w:rFonts w:eastAsiaTheme="majorEastAsia" w:cstheme="majorBidi"/>
      <w:i/>
      <w:color w:val="000000" w:themeColor="text1"/>
      <w:szCs w:val="28"/>
    </w:rPr>
  </w:style>
  <w:style w:type="paragraph" w:styleId="Rubrik4">
    <w:name w:val="heading 4"/>
    <w:basedOn w:val="Normal"/>
    <w:next w:val="Normal"/>
    <w:link w:val="Rubrik4Char"/>
    <w:uiPriority w:val="9"/>
    <w:semiHidden/>
    <w:unhideWhenUsed/>
    <w:qFormat/>
    <w:rsid w:val="00FE6E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FE6E2A"/>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FE6E2A"/>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FE6E2A"/>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FE6E2A"/>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FE6E2A"/>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1E80"/>
    <w:rPr>
      <w:rFonts w:ascii="Times New Roman" w:eastAsiaTheme="majorEastAsia" w:hAnsi="Times New Roman" w:cstheme="majorBidi"/>
      <w:color w:val="000000" w:themeColor="text1"/>
      <w:sz w:val="32"/>
      <w:szCs w:val="32"/>
    </w:rPr>
  </w:style>
  <w:style w:type="character" w:customStyle="1" w:styleId="Rubrik2Char">
    <w:name w:val="Rubrik 2 Char"/>
    <w:basedOn w:val="Standardstycketeckensnitt"/>
    <w:link w:val="Rubrik2"/>
    <w:uiPriority w:val="9"/>
    <w:rsid w:val="00931E80"/>
    <w:rPr>
      <w:rFonts w:ascii="Times New Roman" w:eastAsiaTheme="majorEastAsia" w:hAnsi="Times New Roman" w:cstheme="majorBidi"/>
      <w:b/>
      <w:color w:val="000000" w:themeColor="text1"/>
      <w:szCs w:val="26"/>
    </w:rPr>
  </w:style>
  <w:style w:type="character" w:customStyle="1" w:styleId="Rubrik3Char">
    <w:name w:val="Rubrik 3 Char"/>
    <w:basedOn w:val="Standardstycketeckensnitt"/>
    <w:link w:val="Rubrik3"/>
    <w:uiPriority w:val="9"/>
    <w:rsid w:val="00685E81"/>
    <w:rPr>
      <w:rFonts w:ascii="Times New Roman" w:eastAsiaTheme="majorEastAsia" w:hAnsi="Times New Roman" w:cstheme="majorBidi"/>
      <w:i/>
      <w:color w:val="000000" w:themeColor="text1"/>
      <w:kern w:val="0"/>
      <w:sz w:val="24"/>
      <w:szCs w:val="28"/>
      <w14:ligatures w14:val="none"/>
    </w:rPr>
  </w:style>
  <w:style w:type="character" w:customStyle="1" w:styleId="Rubrik4Char">
    <w:name w:val="Rubrik 4 Char"/>
    <w:basedOn w:val="Standardstycketeckensnitt"/>
    <w:link w:val="Rubrik4"/>
    <w:uiPriority w:val="9"/>
    <w:semiHidden/>
    <w:rsid w:val="00FE6E2A"/>
    <w:rPr>
      <w:rFonts w:eastAsiaTheme="majorEastAsia" w:cstheme="majorBidi"/>
      <w:i/>
      <w:iCs/>
      <w:color w:val="0F4761" w:themeColor="accent1" w:themeShade="BF"/>
      <w:kern w:val="0"/>
      <w:sz w:val="24"/>
      <w14:ligatures w14:val="none"/>
    </w:rPr>
  </w:style>
  <w:style w:type="character" w:customStyle="1" w:styleId="Rubrik5Char">
    <w:name w:val="Rubrik 5 Char"/>
    <w:basedOn w:val="Standardstycketeckensnitt"/>
    <w:link w:val="Rubrik5"/>
    <w:uiPriority w:val="9"/>
    <w:semiHidden/>
    <w:rsid w:val="00FE6E2A"/>
    <w:rPr>
      <w:rFonts w:eastAsiaTheme="majorEastAsia" w:cstheme="majorBidi"/>
      <w:color w:val="0F4761" w:themeColor="accent1" w:themeShade="BF"/>
      <w:kern w:val="0"/>
      <w:sz w:val="24"/>
      <w14:ligatures w14:val="none"/>
    </w:rPr>
  </w:style>
  <w:style w:type="character" w:customStyle="1" w:styleId="Rubrik6Char">
    <w:name w:val="Rubrik 6 Char"/>
    <w:basedOn w:val="Standardstycketeckensnitt"/>
    <w:link w:val="Rubrik6"/>
    <w:uiPriority w:val="9"/>
    <w:semiHidden/>
    <w:rsid w:val="00FE6E2A"/>
    <w:rPr>
      <w:rFonts w:eastAsiaTheme="majorEastAsia" w:cstheme="majorBidi"/>
      <w:i/>
      <w:iCs/>
      <w:color w:val="595959" w:themeColor="text1" w:themeTint="A6"/>
      <w:kern w:val="0"/>
      <w:sz w:val="24"/>
      <w14:ligatures w14:val="none"/>
    </w:rPr>
  </w:style>
  <w:style w:type="character" w:customStyle="1" w:styleId="Rubrik7Char">
    <w:name w:val="Rubrik 7 Char"/>
    <w:basedOn w:val="Standardstycketeckensnitt"/>
    <w:link w:val="Rubrik7"/>
    <w:uiPriority w:val="9"/>
    <w:semiHidden/>
    <w:rsid w:val="00FE6E2A"/>
    <w:rPr>
      <w:rFonts w:eastAsiaTheme="majorEastAsia" w:cstheme="majorBidi"/>
      <w:color w:val="595959" w:themeColor="text1" w:themeTint="A6"/>
      <w:kern w:val="0"/>
      <w:sz w:val="24"/>
      <w14:ligatures w14:val="none"/>
    </w:rPr>
  </w:style>
  <w:style w:type="character" w:customStyle="1" w:styleId="Rubrik8Char">
    <w:name w:val="Rubrik 8 Char"/>
    <w:basedOn w:val="Standardstycketeckensnitt"/>
    <w:link w:val="Rubrik8"/>
    <w:uiPriority w:val="9"/>
    <w:semiHidden/>
    <w:rsid w:val="00FE6E2A"/>
    <w:rPr>
      <w:rFonts w:eastAsiaTheme="majorEastAsia" w:cstheme="majorBidi"/>
      <w:i/>
      <w:iCs/>
      <w:color w:val="272727" w:themeColor="text1" w:themeTint="D8"/>
      <w:kern w:val="0"/>
      <w:sz w:val="24"/>
      <w14:ligatures w14:val="none"/>
    </w:rPr>
  </w:style>
  <w:style w:type="character" w:customStyle="1" w:styleId="Rubrik9Char">
    <w:name w:val="Rubrik 9 Char"/>
    <w:basedOn w:val="Standardstycketeckensnitt"/>
    <w:link w:val="Rubrik9"/>
    <w:uiPriority w:val="9"/>
    <w:semiHidden/>
    <w:rsid w:val="00FE6E2A"/>
    <w:rPr>
      <w:rFonts w:eastAsiaTheme="majorEastAsia" w:cstheme="majorBidi"/>
      <w:color w:val="272727" w:themeColor="text1" w:themeTint="D8"/>
      <w:kern w:val="0"/>
      <w:sz w:val="24"/>
      <w14:ligatures w14:val="none"/>
    </w:rPr>
  </w:style>
  <w:style w:type="paragraph" w:styleId="Rubrik">
    <w:name w:val="Title"/>
    <w:basedOn w:val="Normal"/>
    <w:next w:val="Normal"/>
    <w:link w:val="RubrikChar"/>
    <w:uiPriority w:val="10"/>
    <w:qFormat/>
    <w:rsid w:val="00FE6E2A"/>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E6E2A"/>
    <w:rPr>
      <w:rFonts w:asciiTheme="majorHAnsi" w:eastAsiaTheme="majorEastAsia" w:hAnsiTheme="majorHAnsi" w:cstheme="majorBidi"/>
      <w:spacing w:val="-10"/>
      <w:kern w:val="28"/>
      <w:sz w:val="56"/>
      <w:szCs w:val="56"/>
      <w14:ligatures w14:val="none"/>
    </w:rPr>
  </w:style>
  <w:style w:type="paragraph" w:styleId="Underrubrik">
    <w:name w:val="Subtitle"/>
    <w:basedOn w:val="Normal"/>
    <w:next w:val="Normal"/>
    <w:link w:val="UnderrubrikChar"/>
    <w:uiPriority w:val="11"/>
    <w:qFormat/>
    <w:rsid w:val="00FE6E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E6E2A"/>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FE6E2A"/>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FE6E2A"/>
    <w:rPr>
      <w:rFonts w:ascii="Times New Roman" w:hAnsi="Times New Roman"/>
      <w:i/>
      <w:iCs/>
      <w:color w:val="404040" w:themeColor="text1" w:themeTint="BF"/>
      <w:kern w:val="0"/>
      <w:sz w:val="24"/>
      <w14:ligatures w14:val="none"/>
    </w:rPr>
  </w:style>
  <w:style w:type="paragraph" w:styleId="Liststycke">
    <w:name w:val="List Paragraph"/>
    <w:basedOn w:val="Normal"/>
    <w:uiPriority w:val="34"/>
    <w:qFormat/>
    <w:rsid w:val="00FE6E2A"/>
    <w:pPr>
      <w:ind w:left="720"/>
      <w:contextualSpacing/>
    </w:pPr>
  </w:style>
  <w:style w:type="character" w:styleId="Starkbetoning">
    <w:name w:val="Intense Emphasis"/>
    <w:basedOn w:val="Standardstycketeckensnitt"/>
    <w:uiPriority w:val="21"/>
    <w:qFormat/>
    <w:rsid w:val="00FE6E2A"/>
    <w:rPr>
      <w:i/>
      <w:iCs/>
      <w:color w:val="0F4761" w:themeColor="accent1" w:themeShade="BF"/>
    </w:rPr>
  </w:style>
  <w:style w:type="paragraph" w:styleId="Starktcitat">
    <w:name w:val="Intense Quote"/>
    <w:basedOn w:val="Normal"/>
    <w:next w:val="Normal"/>
    <w:link w:val="StarktcitatChar"/>
    <w:uiPriority w:val="30"/>
    <w:qFormat/>
    <w:rsid w:val="00FE6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E6E2A"/>
    <w:rPr>
      <w:rFonts w:ascii="Times New Roman" w:hAnsi="Times New Roman"/>
      <w:i/>
      <w:iCs/>
      <w:color w:val="0F4761" w:themeColor="accent1" w:themeShade="BF"/>
      <w:kern w:val="0"/>
      <w:sz w:val="24"/>
      <w14:ligatures w14:val="none"/>
    </w:rPr>
  </w:style>
  <w:style w:type="character" w:styleId="Starkreferens">
    <w:name w:val="Intense Reference"/>
    <w:basedOn w:val="Standardstycketeckensnitt"/>
    <w:uiPriority w:val="32"/>
    <w:qFormat/>
    <w:rsid w:val="00FE6E2A"/>
    <w:rPr>
      <w:b/>
      <w:bCs/>
      <w:smallCaps/>
      <w:color w:val="0F4761" w:themeColor="accent1" w:themeShade="BF"/>
      <w:spacing w:val="5"/>
    </w:rPr>
  </w:style>
  <w:style w:type="paragraph" w:styleId="Sidhuvud">
    <w:name w:val="header"/>
    <w:basedOn w:val="Normal"/>
    <w:link w:val="SidhuvudChar"/>
    <w:uiPriority w:val="99"/>
    <w:unhideWhenUsed/>
    <w:rsid w:val="007E2393"/>
    <w:pPr>
      <w:tabs>
        <w:tab w:val="center" w:pos="4536"/>
        <w:tab w:val="right" w:pos="9072"/>
      </w:tabs>
    </w:pPr>
  </w:style>
  <w:style w:type="character" w:customStyle="1" w:styleId="SidhuvudChar">
    <w:name w:val="Sidhuvud Char"/>
    <w:basedOn w:val="Standardstycketeckensnitt"/>
    <w:link w:val="Sidhuvud"/>
    <w:uiPriority w:val="99"/>
    <w:rsid w:val="007E2393"/>
    <w:rPr>
      <w:rFonts w:ascii="Times New Roman" w:hAnsi="Times New Roman"/>
      <w:kern w:val="0"/>
      <w:sz w:val="24"/>
      <w14:ligatures w14:val="none"/>
    </w:rPr>
  </w:style>
  <w:style w:type="paragraph" w:styleId="Sidfot">
    <w:name w:val="footer"/>
    <w:basedOn w:val="Normal"/>
    <w:link w:val="SidfotChar"/>
    <w:uiPriority w:val="99"/>
    <w:unhideWhenUsed/>
    <w:rsid w:val="007E2393"/>
    <w:pPr>
      <w:tabs>
        <w:tab w:val="center" w:pos="4536"/>
        <w:tab w:val="right" w:pos="9072"/>
      </w:tabs>
    </w:pPr>
  </w:style>
  <w:style w:type="character" w:customStyle="1" w:styleId="SidfotChar">
    <w:name w:val="Sidfot Char"/>
    <w:basedOn w:val="Standardstycketeckensnitt"/>
    <w:link w:val="Sidfot"/>
    <w:uiPriority w:val="99"/>
    <w:rsid w:val="007E2393"/>
    <w:rPr>
      <w:rFonts w:ascii="Times New Roman" w:hAnsi="Times New Roman"/>
      <w:kern w:val="0"/>
      <w:sz w:val="24"/>
      <w14:ligatures w14:val="non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D1D79495DAA6F4382D575EFCCF3AC78" ma:contentTypeVersion="3" ma:contentTypeDescription="Skapa ett nytt dokument." ma:contentTypeScope="" ma:versionID="427200a915184fcd9f5ab6f52bf3ed34">
  <xsd:schema xmlns:xsd="http://www.w3.org/2001/XMLSchema" xmlns:xs="http://www.w3.org/2001/XMLSchema" xmlns:p="http://schemas.microsoft.com/office/2006/metadata/properties" xmlns:ns2="8f214198-968e-46e6-897b-a296ee82d22f" targetNamespace="http://schemas.microsoft.com/office/2006/metadata/properties" ma:root="true" ma:fieldsID="52ab4a43c2d114e10a063d40284732e6" ns2:_="">
    <xsd:import namespace="8f214198-968e-46e6-897b-a296ee82d2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14198-968e-46e6-897b-a296ee82d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B8AEC-C5A4-45F2-AEB7-50EE96D0BF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5AFF0-2B94-4414-BAC1-B285624CF090}">
  <ds:schemaRefs>
    <ds:schemaRef ds:uri="http://schemas.microsoft.com/sharepoint/v3/contenttype/forms"/>
  </ds:schemaRefs>
</ds:datastoreItem>
</file>

<file path=customXml/itemProps3.xml><?xml version="1.0" encoding="utf-8"?>
<ds:datastoreItem xmlns:ds="http://schemas.openxmlformats.org/officeDocument/2006/customXml" ds:itemID="{E353422F-E79E-4FC7-8BA9-7BBFFC05A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14198-968e-46e6-897b-a296ee82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2102</Characters>
  <Application>Microsoft Office Word</Application>
  <DocSecurity>0</DocSecurity>
  <Lines>17</Lines>
  <Paragraphs>4</Paragraphs>
  <ScaleCrop>false</ScaleCrop>
  <Company>Lunds universitet</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Hall</dc:creator>
  <cp:keywords/>
  <dc:description/>
  <cp:lastModifiedBy>Clara Lundkvist</cp:lastModifiedBy>
  <cp:revision>2</cp:revision>
  <dcterms:created xsi:type="dcterms:W3CDTF">2026-04-23T08:38:00Z</dcterms:created>
  <dcterms:modified xsi:type="dcterms:W3CDTF">2026-04-23T08:38:00Z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28864644-3912-4e27-a015-854ad962cc84</vt:lpwstr>
  </property>
  <property fmtid="{D5CDD505-2E9C-101B-9397-08002B2CF9AE}" pid="3" name="ContentTypeId">
    <vt:lpwstr>0x0101005D1D79495DAA6F4382D575EFCCF3AC78</vt:lpwstr>
  </property>
</Properties>
</file>